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BCFEE" w14:textId="12A4AC3D" w:rsidR="00AE640C" w:rsidRPr="00AD1E2A" w:rsidRDefault="00AE640C" w:rsidP="00AE640C">
      <w:pPr>
        <w:jc w:val="center"/>
        <w:rPr>
          <w:rFonts w:ascii="Arial" w:hAnsi="Arial" w:cs="Arial"/>
        </w:rPr>
      </w:pPr>
      <w:bookmarkStart w:id="0" w:name="_Toc47629205"/>
      <w:r w:rsidRPr="00AD1E2A">
        <w:rPr>
          <w:rFonts w:ascii="Arial" w:hAnsi="Arial" w:cs="Arial"/>
          <w:b/>
          <w:bCs/>
          <w:sz w:val="32"/>
          <w:szCs w:val="32"/>
        </w:rPr>
        <w:t>Invitation for Bids</w:t>
      </w:r>
      <w:bookmarkEnd w:id="0"/>
    </w:p>
    <w:p w14:paraId="6E84B3A0" w14:textId="77777777" w:rsidR="00AE640C" w:rsidRPr="00AD1E2A" w:rsidRDefault="00AE640C" w:rsidP="00AE640C">
      <w:pPr>
        <w:jc w:val="right"/>
        <w:rPr>
          <w:rFonts w:ascii="Arial" w:hAnsi="Arial" w:cs="Arial"/>
          <w:b/>
        </w:rPr>
      </w:pPr>
    </w:p>
    <w:p w14:paraId="73EBFCFB" w14:textId="77777777" w:rsidR="00AE640C" w:rsidRPr="00AD1E2A" w:rsidRDefault="00AE640C" w:rsidP="00AE640C">
      <w:pPr>
        <w:pStyle w:val="ListParagraph"/>
        <w:tabs>
          <w:tab w:val="left" w:pos="0"/>
        </w:tabs>
        <w:spacing w:before="240" w:line="240" w:lineRule="exact"/>
        <w:rPr>
          <w:rFonts w:ascii="Arial" w:hAnsi="Arial" w:cs="Arial"/>
          <w:bCs/>
          <w:i/>
          <w:iCs/>
          <w:color w:val="000000" w:themeColor="text1"/>
        </w:rPr>
      </w:pPr>
      <w:r w:rsidRPr="00AD1E2A">
        <w:rPr>
          <w:rFonts w:ascii="Arial" w:hAnsi="Arial" w:cs="Arial"/>
          <w:bCs/>
          <w:i/>
          <w:iCs/>
          <w:color w:val="000000" w:themeColor="text1"/>
        </w:rPr>
        <w:t>Freetown, Sierra Leone</w:t>
      </w:r>
    </w:p>
    <w:p w14:paraId="3F550CC3" w14:textId="79E2B2FB" w:rsidR="00AE640C" w:rsidRPr="00980D63" w:rsidRDefault="00AE640C" w:rsidP="00AE640C">
      <w:pPr>
        <w:pStyle w:val="ListParagraph"/>
        <w:tabs>
          <w:tab w:val="left" w:pos="0"/>
        </w:tabs>
        <w:spacing w:before="240" w:line="240" w:lineRule="exact"/>
        <w:rPr>
          <w:rFonts w:ascii="Arial" w:hAnsi="Arial" w:cs="Arial"/>
          <w:b/>
          <w:i/>
          <w:iCs/>
          <w:color w:val="000000" w:themeColor="text1"/>
        </w:rPr>
      </w:pPr>
      <w:r>
        <w:rPr>
          <w:rFonts w:ascii="Arial" w:hAnsi="Arial" w:cs="Arial"/>
          <w:b/>
          <w:i/>
          <w:iCs/>
          <w:color w:val="000000" w:themeColor="text1"/>
        </w:rPr>
        <w:t xml:space="preserve">  </w:t>
      </w:r>
      <w:r>
        <w:rPr>
          <w:rFonts w:ascii="Arial" w:hAnsi="Arial" w:cs="Arial"/>
          <w:b/>
          <w:i/>
          <w:iCs/>
          <w:color w:val="000000" w:themeColor="text1"/>
        </w:rPr>
        <w:tab/>
      </w:r>
      <w:r>
        <w:rPr>
          <w:rFonts w:ascii="Arial" w:hAnsi="Arial" w:cs="Arial"/>
          <w:b/>
          <w:i/>
          <w:iCs/>
          <w:color w:val="000000" w:themeColor="text1"/>
        </w:rPr>
        <w:tab/>
      </w:r>
      <w:r>
        <w:rPr>
          <w:rFonts w:ascii="Arial" w:hAnsi="Arial" w:cs="Arial"/>
          <w:b/>
          <w:i/>
          <w:iCs/>
          <w:color w:val="000000" w:themeColor="text1"/>
        </w:rPr>
        <w:tab/>
      </w:r>
      <w:r>
        <w:rPr>
          <w:rFonts w:ascii="Arial" w:hAnsi="Arial" w:cs="Arial"/>
          <w:b/>
          <w:i/>
          <w:iCs/>
          <w:color w:val="000000" w:themeColor="text1"/>
        </w:rPr>
        <w:tab/>
      </w:r>
      <w:r>
        <w:rPr>
          <w:rFonts w:ascii="Arial" w:hAnsi="Arial" w:cs="Arial"/>
          <w:b/>
          <w:i/>
          <w:iCs/>
          <w:color w:val="000000" w:themeColor="text1"/>
        </w:rPr>
        <w:tab/>
      </w:r>
      <w:r>
        <w:rPr>
          <w:rFonts w:ascii="Arial" w:hAnsi="Arial" w:cs="Arial"/>
          <w:b/>
          <w:i/>
          <w:iCs/>
          <w:color w:val="000000" w:themeColor="text1"/>
        </w:rPr>
        <w:tab/>
      </w:r>
      <w:r>
        <w:rPr>
          <w:rFonts w:ascii="Arial" w:hAnsi="Arial" w:cs="Arial"/>
          <w:b/>
          <w:i/>
          <w:iCs/>
          <w:color w:val="000000" w:themeColor="text1"/>
        </w:rPr>
        <w:tab/>
      </w:r>
      <w:r>
        <w:rPr>
          <w:rFonts w:ascii="Arial" w:hAnsi="Arial" w:cs="Arial"/>
          <w:b/>
          <w:i/>
          <w:iCs/>
          <w:color w:val="000000" w:themeColor="text1"/>
        </w:rPr>
        <w:tab/>
        <w:t>15</w:t>
      </w:r>
      <w:r w:rsidRPr="00DC04A5">
        <w:rPr>
          <w:rFonts w:ascii="Arial" w:hAnsi="Arial" w:cs="Arial"/>
          <w:b/>
          <w:i/>
          <w:iCs/>
          <w:color w:val="000000" w:themeColor="text1"/>
          <w:vertAlign w:val="superscript"/>
        </w:rPr>
        <w:t>th</w:t>
      </w:r>
      <w:r>
        <w:rPr>
          <w:rFonts w:ascii="Arial" w:hAnsi="Arial" w:cs="Arial"/>
          <w:b/>
          <w:i/>
          <w:iCs/>
          <w:color w:val="000000" w:themeColor="text1"/>
        </w:rPr>
        <w:t xml:space="preserve">  </w:t>
      </w:r>
      <w:r w:rsidRPr="00980D63">
        <w:rPr>
          <w:rFonts w:ascii="Arial" w:hAnsi="Arial" w:cs="Arial"/>
          <w:b/>
          <w:i/>
          <w:iCs/>
          <w:color w:val="000000" w:themeColor="text1"/>
        </w:rPr>
        <w:t xml:space="preserve"> </w:t>
      </w:r>
      <w:proofErr w:type="gramStart"/>
      <w:r>
        <w:rPr>
          <w:rFonts w:ascii="Arial" w:hAnsi="Arial" w:cs="Arial"/>
          <w:b/>
          <w:i/>
          <w:iCs/>
          <w:color w:val="000000" w:themeColor="text1"/>
        </w:rPr>
        <w:t xml:space="preserve">June, </w:t>
      </w:r>
      <w:r w:rsidRPr="00980D63">
        <w:rPr>
          <w:rFonts w:ascii="Arial" w:hAnsi="Arial" w:cs="Arial"/>
          <w:b/>
          <w:i/>
          <w:iCs/>
          <w:color w:val="000000" w:themeColor="text1"/>
        </w:rPr>
        <w:t xml:space="preserve"> 2026</w:t>
      </w:r>
      <w:proofErr w:type="gramEnd"/>
    </w:p>
    <w:p w14:paraId="3CD77E1D" w14:textId="77777777" w:rsidR="00AE640C" w:rsidRPr="00AD1E2A" w:rsidRDefault="00AE640C" w:rsidP="00AE640C">
      <w:pPr>
        <w:rPr>
          <w:rFonts w:ascii="Arial" w:hAnsi="Arial" w:cs="Arial"/>
          <w:b/>
          <w:i/>
          <w:iCs/>
          <w:color w:val="FF0000"/>
        </w:rPr>
      </w:pPr>
    </w:p>
    <w:p w14:paraId="320E003E" w14:textId="77777777" w:rsidR="00AE640C" w:rsidRDefault="00AE640C" w:rsidP="00AE640C">
      <w:pPr>
        <w:pStyle w:val="Heading3"/>
        <w:spacing w:before="0"/>
        <w:rPr>
          <w:rFonts w:ascii="Segoe UI" w:hAnsi="Segoe UI" w:cs="Segoe UI"/>
          <w:b/>
          <w:bCs/>
          <w:color w:val="212529"/>
        </w:rPr>
      </w:pPr>
      <w:r w:rsidRPr="00AD1E2A">
        <w:rPr>
          <w:rFonts w:ascii="Arial" w:hAnsi="Arial" w:cs="Arial"/>
          <w:b/>
        </w:rPr>
        <w:t>Re:</w:t>
      </w:r>
      <w:r w:rsidRPr="00AD1E2A">
        <w:rPr>
          <w:rFonts w:ascii="Arial" w:hAnsi="Arial" w:cs="Arial"/>
          <w:b/>
        </w:rPr>
        <w:tab/>
      </w:r>
      <w:r>
        <w:rPr>
          <w:rFonts w:ascii="Arial" w:hAnsi="Arial" w:cs="Arial"/>
          <w:b/>
        </w:rPr>
        <w:t>S</w:t>
      </w:r>
      <w:r>
        <w:rPr>
          <w:rFonts w:ascii="Segoe UI" w:hAnsi="Segoe UI" w:cs="Segoe UI"/>
          <w:b/>
          <w:bCs/>
          <w:color w:val="212529"/>
        </w:rPr>
        <w:t xml:space="preserve">upply, Delivery and Installation of Value Addition Equipment and Ancillary    </w:t>
      </w:r>
    </w:p>
    <w:p w14:paraId="5E2C1EF7" w14:textId="77777777" w:rsidR="00AE640C" w:rsidRDefault="00AE640C" w:rsidP="00AE640C">
      <w:pPr>
        <w:pStyle w:val="Heading3"/>
        <w:spacing w:before="0"/>
        <w:rPr>
          <w:rFonts w:ascii="Segoe UI" w:hAnsi="Segoe UI" w:cs="Segoe UI"/>
          <w:color w:val="212529"/>
          <w:sz w:val="27"/>
          <w:szCs w:val="27"/>
        </w:rPr>
      </w:pPr>
      <w:r>
        <w:rPr>
          <w:rFonts w:ascii="Segoe UI" w:hAnsi="Segoe UI" w:cs="Segoe UI"/>
          <w:b/>
          <w:bCs/>
          <w:color w:val="212529"/>
        </w:rPr>
        <w:t xml:space="preserve">            Materials</w:t>
      </w:r>
      <w:r>
        <w:rPr>
          <w:rStyle w:val="apple-converted-space"/>
          <w:rFonts w:ascii="Segoe UI" w:hAnsi="Segoe UI" w:cs="Segoe UI"/>
          <w:b/>
          <w:bCs/>
          <w:color w:val="212529"/>
        </w:rPr>
        <w:t> </w:t>
      </w:r>
    </w:p>
    <w:p w14:paraId="5DACDEC4" w14:textId="77777777" w:rsidR="00AE640C" w:rsidRPr="00AD1E2A" w:rsidRDefault="00AE640C" w:rsidP="00AE640C">
      <w:pPr>
        <w:spacing w:before="120" w:after="120"/>
        <w:rPr>
          <w:rFonts w:ascii="Arial" w:hAnsi="Arial" w:cs="Arial"/>
          <w:bCs/>
          <w:i/>
          <w:iCs/>
          <w:color w:val="000000" w:themeColor="text1"/>
        </w:rPr>
      </w:pPr>
      <w:r w:rsidRPr="00AD1E2A">
        <w:rPr>
          <w:rFonts w:ascii="Arial" w:hAnsi="Arial" w:cs="Arial"/>
          <w:bCs/>
          <w:i/>
          <w:iCs/>
          <w:color w:val="000000" w:themeColor="text1"/>
        </w:rPr>
        <w:t xml:space="preserve">. </w:t>
      </w:r>
    </w:p>
    <w:p w14:paraId="4BEAFAC4" w14:textId="77777777" w:rsidR="00AE640C" w:rsidRPr="00AD1E2A" w:rsidRDefault="00AE640C" w:rsidP="00AE640C">
      <w:pPr>
        <w:spacing w:before="120" w:after="120"/>
        <w:ind w:left="720"/>
        <w:rPr>
          <w:rFonts w:ascii="Arial" w:eastAsia="MS Mincho" w:hAnsi="Arial" w:cs="Arial"/>
          <w:color w:val="000000" w:themeColor="text1"/>
          <w:kern w:val="2"/>
          <w:lang w:val="en-CA"/>
        </w:rPr>
      </w:pPr>
      <w:r w:rsidRPr="00AD1E2A">
        <w:rPr>
          <w:rFonts w:ascii="Arial" w:hAnsi="Arial" w:cs="Arial"/>
          <w:bCs/>
          <w:i/>
          <w:iCs/>
          <w:color w:val="000000" w:themeColor="text1"/>
        </w:rPr>
        <w:t xml:space="preserve">Reference No: </w:t>
      </w:r>
      <w:r w:rsidRPr="00AD1E2A">
        <w:rPr>
          <w:rFonts w:ascii="Arial" w:hAnsi="Arial" w:cs="Arial"/>
          <w:color w:val="000000" w:themeColor="text1"/>
          <w:shd w:val="clear" w:color="auto" w:fill="FFFFFF"/>
        </w:rPr>
        <w:t>SLE-2000001544-0229-G-ICB</w:t>
      </w:r>
      <w:r w:rsidRPr="00AD1E2A">
        <w:rPr>
          <w:rFonts w:ascii="Arial" w:eastAsia="MS Mincho" w:hAnsi="Arial" w:cs="Arial"/>
          <w:color w:val="000000" w:themeColor="text1"/>
          <w:kern w:val="2"/>
          <w:lang w:val="en-CA"/>
        </w:rPr>
        <w:t xml:space="preserve"> </w:t>
      </w:r>
    </w:p>
    <w:p w14:paraId="10A30AD2" w14:textId="77777777" w:rsidR="00AE640C" w:rsidRPr="004A3B51" w:rsidRDefault="00AE640C" w:rsidP="00AE640C">
      <w:pPr>
        <w:pStyle w:val="ListParagraph"/>
        <w:numPr>
          <w:ilvl w:val="0"/>
          <w:numId w:val="2"/>
        </w:numPr>
        <w:spacing w:before="120" w:after="120"/>
        <w:contextualSpacing w:val="0"/>
        <w:jc w:val="both"/>
        <w:rPr>
          <w:rFonts w:ascii="Arial" w:eastAsia="MS Mincho" w:hAnsi="Arial" w:cs="Arial"/>
          <w:kern w:val="2"/>
          <w:lang w:val="en-CA"/>
        </w:rPr>
      </w:pPr>
      <w:r w:rsidRPr="00AD1E2A">
        <w:rPr>
          <w:rFonts w:ascii="Arial" w:eastAsia="MS Mincho" w:hAnsi="Arial" w:cs="Arial"/>
          <w:color w:val="000000" w:themeColor="text1"/>
          <w:kern w:val="2"/>
          <w:lang w:val="en-CA"/>
        </w:rPr>
        <w:t xml:space="preserve">The </w:t>
      </w:r>
      <w:r w:rsidRPr="00AD1E2A">
        <w:rPr>
          <w:rFonts w:ascii="Arial" w:hAnsi="Arial" w:cs="Arial"/>
          <w:b/>
          <w:bCs/>
          <w:color w:val="000000" w:themeColor="text1"/>
          <w:spacing w:val="-3"/>
        </w:rPr>
        <w:t>Government of Sierra Leone</w:t>
      </w:r>
      <w:r w:rsidRPr="00AD1E2A">
        <w:rPr>
          <w:rFonts w:ascii="Arial" w:eastAsia="MS Mincho" w:hAnsi="Arial" w:cs="Arial"/>
          <w:i/>
          <w:iCs/>
          <w:color w:val="000000" w:themeColor="text1"/>
          <w:kern w:val="2"/>
          <w:lang w:val="en-CA"/>
        </w:rPr>
        <w:t xml:space="preserve"> </w:t>
      </w:r>
      <w:r w:rsidRPr="00AD1E2A">
        <w:rPr>
          <w:rFonts w:ascii="Arial" w:eastAsia="MS Mincho" w:hAnsi="Arial" w:cs="Arial"/>
          <w:color w:val="000000" w:themeColor="text1"/>
          <w:kern w:val="2"/>
          <w:lang w:val="en-CA"/>
        </w:rPr>
        <w:t xml:space="preserve">has received financing from the International Fund for Agricultural Development (IFAD) </w:t>
      </w:r>
      <w:r w:rsidRPr="00AD1E2A">
        <w:rPr>
          <w:rFonts w:ascii="Arial" w:hAnsi="Arial" w:cs="Arial"/>
          <w:color w:val="000000" w:themeColor="text1"/>
        </w:rPr>
        <w:t xml:space="preserve">), Adaption Fund (AF), OPEC Fund for International Development (OFID) and Toni Blair Institute (TBI), the financing of which is being administered by IFAD towards the cost of </w:t>
      </w:r>
      <w:r w:rsidRPr="00AD1E2A">
        <w:rPr>
          <w:rFonts w:ascii="Arial" w:hAnsi="Arial" w:cs="Arial"/>
          <w:b/>
          <w:bCs/>
          <w:color w:val="000000" w:themeColor="text1"/>
        </w:rPr>
        <w:t>Agricultural Value Chain Development Project</w:t>
      </w:r>
      <w:r w:rsidRPr="00AD1E2A">
        <w:rPr>
          <w:rFonts w:ascii="Arial" w:hAnsi="Arial" w:cs="Arial"/>
          <w:color w:val="000000" w:themeColor="text1"/>
        </w:rPr>
        <w:t xml:space="preserve"> (AVDP)</w:t>
      </w:r>
      <w:r w:rsidRPr="00AD1E2A">
        <w:rPr>
          <w:rFonts w:ascii="Arial" w:eastAsia="MS Mincho" w:hAnsi="Arial" w:cs="Arial"/>
          <w:color w:val="000000" w:themeColor="text1"/>
          <w:kern w:val="2"/>
          <w:lang w:val="en-CA"/>
        </w:rPr>
        <w:t xml:space="preserve"> and </w:t>
      </w:r>
      <w:r w:rsidRPr="00AD1E2A">
        <w:rPr>
          <w:rFonts w:ascii="Arial" w:eastAsia="MS Mincho" w:hAnsi="Arial" w:cs="Arial"/>
          <w:kern w:val="2"/>
          <w:lang w:val="en-CA"/>
        </w:rPr>
        <w:t xml:space="preserve">intends to apply part of the financing for the purchase of these goods. The use of any IFAD financing shall be subject to IFAD’s approval, pursuant to the terms and conditions of the financing agreement, as well as IFAD’s rules, policies and procedures.  IFAD and its officials, agents and employees shall be held harmless from and against all suits, proceedings, claims, demands, losses and liability of any kind or nature brought by any party in connection with </w:t>
      </w:r>
      <w:r w:rsidRPr="00AD1E2A">
        <w:rPr>
          <w:rFonts w:ascii="Arial" w:hAnsi="Arial" w:cs="Arial"/>
          <w:b/>
          <w:bCs/>
          <w:color w:val="000000" w:themeColor="text1"/>
        </w:rPr>
        <w:t>Agricultural Value Chain Development Project</w:t>
      </w:r>
      <w:r w:rsidRPr="00AD1E2A">
        <w:rPr>
          <w:rFonts w:ascii="Arial" w:hAnsi="Arial" w:cs="Arial"/>
          <w:color w:val="000000" w:themeColor="text1"/>
        </w:rPr>
        <w:t xml:space="preserve"> (AVDP)</w:t>
      </w:r>
      <w:r w:rsidRPr="00AD1E2A">
        <w:rPr>
          <w:rFonts w:ascii="Arial" w:eastAsia="MS Mincho" w:hAnsi="Arial" w:cs="Arial"/>
          <w:i/>
          <w:iCs/>
          <w:color w:val="FF0000"/>
          <w:kern w:val="2"/>
          <w:lang w:val="en-CA"/>
        </w:rPr>
        <w:t>.</w:t>
      </w:r>
    </w:p>
    <w:p w14:paraId="59E2D70E" w14:textId="77777777" w:rsidR="00AE640C" w:rsidRPr="00AD1E2A" w:rsidRDefault="00AE640C" w:rsidP="00AE640C">
      <w:pPr>
        <w:pStyle w:val="ListParagraph"/>
        <w:spacing w:before="120" w:after="120"/>
        <w:jc w:val="both"/>
        <w:rPr>
          <w:rFonts w:ascii="Arial" w:eastAsia="MS Mincho" w:hAnsi="Arial" w:cs="Arial"/>
          <w:kern w:val="2"/>
          <w:lang w:val="en-CA"/>
        </w:rPr>
      </w:pPr>
    </w:p>
    <w:p w14:paraId="6E6119D6" w14:textId="77777777" w:rsidR="00AE640C" w:rsidRPr="00AD1E2A" w:rsidRDefault="00AE640C" w:rsidP="00AE640C">
      <w:pPr>
        <w:pStyle w:val="CharChar"/>
        <w:numPr>
          <w:ilvl w:val="0"/>
          <w:numId w:val="2"/>
        </w:numPr>
        <w:spacing w:before="120" w:after="120"/>
        <w:jc w:val="both"/>
        <w:rPr>
          <w:rFonts w:ascii="Arial" w:hAnsi="Arial" w:cs="Arial"/>
          <w:b/>
          <w:bCs/>
          <w:i/>
          <w:iCs/>
          <w:color w:val="FF0000"/>
        </w:rPr>
      </w:pPr>
      <w:r w:rsidRPr="00AD1E2A">
        <w:rPr>
          <w:rFonts w:ascii="Arial" w:eastAsia="MS Mincho" w:hAnsi="Arial" w:cs="Arial"/>
          <w:color w:val="000000" w:themeColor="text1"/>
          <w:kern w:val="2"/>
        </w:rPr>
        <w:t xml:space="preserve">The goal of AVDP is livelihoods and climate change resilience of rural farming households in Sierra Leone improved, while the </w:t>
      </w:r>
      <w:r w:rsidRPr="00AD1E2A">
        <w:rPr>
          <w:rFonts w:ascii="Arial" w:eastAsia="MS Mincho" w:hAnsi="Arial" w:cs="Arial"/>
          <w:color w:val="000000" w:themeColor="text1"/>
          <w:kern w:val="2"/>
          <w:lang w:eastAsia="en-ZW"/>
        </w:rPr>
        <w:t>p</w:t>
      </w:r>
      <w:r w:rsidRPr="00AD1E2A">
        <w:rPr>
          <w:rFonts w:ascii="Arial" w:eastAsia="MS Mincho" w:hAnsi="Arial" w:cs="Arial"/>
          <w:bCs/>
          <w:color w:val="000000" w:themeColor="text1"/>
          <w:kern w:val="2"/>
          <w:lang w:eastAsia="en-ZW"/>
        </w:rPr>
        <w:t>roject development objective</w:t>
      </w:r>
      <w:r w:rsidRPr="00AD1E2A">
        <w:rPr>
          <w:rFonts w:ascii="Arial" w:eastAsia="MS Mincho" w:hAnsi="Arial" w:cs="Arial"/>
          <w:color w:val="000000" w:themeColor="text1"/>
          <w:kern w:val="2"/>
          <w:lang w:eastAsia="en-ZW"/>
        </w:rPr>
        <w:t> </w:t>
      </w:r>
      <w:r w:rsidRPr="00AD1E2A">
        <w:rPr>
          <w:rFonts w:ascii="Arial" w:eastAsia="MS Mincho" w:hAnsi="Arial" w:cs="Arial"/>
          <w:bCs/>
          <w:color w:val="000000" w:themeColor="text1"/>
          <w:kern w:val="2"/>
          <w:lang w:eastAsia="en-ZW"/>
        </w:rPr>
        <w:t>(PDO)</w:t>
      </w:r>
      <w:r w:rsidRPr="00AD1E2A">
        <w:rPr>
          <w:rFonts w:ascii="Arial" w:eastAsia="MS Mincho" w:hAnsi="Arial" w:cs="Arial"/>
          <w:color w:val="000000" w:themeColor="text1"/>
          <w:kern w:val="2"/>
          <w:lang w:eastAsia="en-ZW"/>
        </w:rPr>
        <w:t xml:space="preserve"> is to promote agriculture as a business for enhanced incomes and reduced rural poverty, among 42,985 rural households.  The </w:t>
      </w:r>
      <w:r w:rsidRPr="00AD1E2A">
        <w:rPr>
          <w:rFonts w:ascii="Arial" w:eastAsia="MS Mincho" w:hAnsi="Arial" w:cs="Arial"/>
          <w:color w:val="000000" w:themeColor="text1"/>
          <w:kern w:val="2"/>
        </w:rPr>
        <w:t xml:space="preserve">AVDP will be implemented nationwide over a six-year period. A value chain development approach will drive </w:t>
      </w:r>
      <w:r w:rsidRPr="00AD1E2A">
        <w:rPr>
          <w:rFonts w:ascii="Arial" w:eastAsia="MS Mincho" w:hAnsi="Arial" w:cs="Arial"/>
          <w:bCs/>
          <w:color w:val="000000" w:themeColor="text1"/>
          <w:kern w:val="2"/>
        </w:rPr>
        <w:t>the</w:t>
      </w:r>
      <w:r w:rsidRPr="00AD1E2A">
        <w:rPr>
          <w:rFonts w:ascii="Arial" w:eastAsia="MS Mincho" w:hAnsi="Arial" w:cs="Arial"/>
          <w:color w:val="000000" w:themeColor="text1"/>
          <w:kern w:val="2"/>
        </w:rPr>
        <w:t xml:space="preserve"> implementation process, supported by the application of a robust targeting strategy to ensure the inclusion of the rural poor in both the implementation of project activities and the sharing of the benefits and priority attention to enhancing climate resilience among the project beneficiaries</w:t>
      </w:r>
      <w:r w:rsidRPr="00AD1E2A">
        <w:rPr>
          <w:rFonts w:ascii="Arial" w:hAnsi="Arial" w:cs="Arial"/>
          <w:b/>
          <w:bCs/>
          <w:i/>
          <w:iCs/>
          <w:color w:val="FF0000"/>
        </w:rPr>
        <w:t>.</w:t>
      </w:r>
    </w:p>
    <w:p w14:paraId="1E291A36" w14:textId="77777777" w:rsidR="00AE640C" w:rsidRPr="002D2E0A" w:rsidRDefault="00AE640C" w:rsidP="00AE640C">
      <w:pPr>
        <w:pStyle w:val="CharChar"/>
        <w:numPr>
          <w:ilvl w:val="0"/>
          <w:numId w:val="2"/>
        </w:numPr>
        <w:spacing w:before="120" w:after="120"/>
        <w:jc w:val="both"/>
        <w:rPr>
          <w:rFonts w:ascii="Arial" w:hAnsi="Arial" w:cs="Arial"/>
          <w:color w:val="000000" w:themeColor="text1"/>
        </w:rPr>
      </w:pPr>
      <w:r w:rsidRPr="00AD1E2A">
        <w:rPr>
          <w:rFonts w:ascii="Arial" w:hAnsi="Arial" w:cs="Arial"/>
          <w:color w:val="000000" w:themeColor="text1"/>
        </w:rPr>
        <w:t xml:space="preserve">The purchaser now invites bids from eligible entities (“bidders”) </w:t>
      </w:r>
      <w:r w:rsidRPr="00AD1E2A">
        <w:rPr>
          <w:rFonts w:ascii="Arial" w:hAnsi="Arial" w:cs="Arial"/>
          <w:color w:val="000000" w:themeColor="text1"/>
          <w:spacing w:val="-2"/>
        </w:rPr>
        <w:t xml:space="preserve">for the provision of </w:t>
      </w:r>
      <w:r w:rsidRPr="00AD1E2A">
        <w:rPr>
          <w:rFonts w:ascii="Arial" w:hAnsi="Arial" w:cs="Arial"/>
          <w:b/>
          <w:i/>
          <w:iCs/>
          <w:color w:val="000000" w:themeColor="text1"/>
          <w:spacing w:val="-2"/>
        </w:rPr>
        <w:t xml:space="preserve">Supply, Delivery and Installation of </w:t>
      </w:r>
      <w:r>
        <w:rPr>
          <w:rFonts w:ascii="Segoe UI" w:hAnsi="Segoe UI" w:cs="Segoe UI"/>
          <w:b/>
          <w:bCs/>
          <w:color w:val="212529"/>
        </w:rPr>
        <w:t>Value Addition Equipment and Ancillary Materials</w:t>
      </w:r>
      <w:r w:rsidRPr="00AD1E2A">
        <w:rPr>
          <w:rFonts w:ascii="Arial" w:hAnsi="Arial" w:cs="Arial"/>
          <w:color w:val="000000" w:themeColor="text1"/>
        </w:rPr>
        <w:t xml:space="preserve"> </w:t>
      </w:r>
    </w:p>
    <w:p w14:paraId="29DF39A6" w14:textId="77777777" w:rsidR="00AE640C" w:rsidRPr="00AD1E2A" w:rsidRDefault="00AE640C" w:rsidP="00AE640C">
      <w:pPr>
        <w:pStyle w:val="CharChar"/>
        <w:numPr>
          <w:ilvl w:val="0"/>
          <w:numId w:val="2"/>
        </w:numPr>
        <w:spacing w:before="120" w:after="120"/>
        <w:jc w:val="both"/>
        <w:rPr>
          <w:rFonts w:ascii="Arial" w:hAnsi="Arial" w:cs="Arial"/>
          <w:color w:val="000000" w:themeColor="text1"/>
        </w:rPr>
      </w:pPr>
      <w:r w:rsidRPr="00AD1E2A">
        <w:rPr>
          <w:rFonts w:ascii="Arial" w:hAnsi="Arial" w:cs="Arial"/>
          <w:color w:val="000000" w:themeColor="text1"/>
        </w:rPr>
        <w:t>More details on these goods and related services are provided in the schedule of requirements in this bidding document.</w:t>
      </w:r>
    </w:p>
    <w:p w14:paraId="73B35956" w14:textId="77777777" w:rsidR="00AE640C" w:rsidRPr="00AD1E2A" w:rsidRDefault="00AE640C" w:rsidP="00AE640C">
      <w:pPr>
        <w:pStyle w:val="CharChar"/>
        <w:numPr>
          <w:ilvl w:val="0"/>
          <w:numId w:val="2"/>
        </w:numPr>
        <w:spacing w:before="120" w:after="120"/>
        <w:jc w:val="both"/>
        <w:rPr>
          <w:rFonts w:ascii="Arial" w:hAnsi="Arial" w:cs="Arial"/>
        </w:rPr>
      </w:pPr>
      <w:r w:rsidRPr="00AD1E2A">
        <w:rPr>
          <w:rFonts w:ascii="Arial" w:hAnsi="Arial" w:cs="Arial"/>
        </w:rPr>
        <w:t>This IFB is open to all eligible bidders who wish to respond. Subject to the restrictions noted in the bidding document, eligible entities may associate with other bidders to enhance their capacity to successfully deliver the goods and related services.</w:t>
      </w:r>
    </w:p>
    <w:p w14:paraId="7255C3D0" w14:textId="600081DF" w:rsidR="00AE640C" w:rsidRPr="00AE640C" w:rsidRDefault="00AE640C" w:rsidP="00AE640C">
      <w:pPr>
        <w:pStyle w:val="CharChar"/>
        <w:numPr>
          <w:ilvl w:val="0"/>
          <w:numId w:val="2"/>
        </w:numPr>
        <w:spacing w:before="120" w:after="120"/>
        <w:jc w:val="both"/>
        <w:rPr>
          <w:rFonts w:ascii="Arial" w:hAnsi="Arial" w:cs="Arial"/>
        </w:rPr>
      </w:pPr>
      <w:r w:rsidRPr="00AD1E2A">
        <w:rPr>
          <w:rFonts w:ascii="Arial" w:hAnsi="Arial" w:cs="Arial"/>
        </w:rPr>
        <w:t xml:space="preserve">The goods and related services, and the contract expected to be awarded, are divided into the following three (3) lots: </w:t>
      </w:r>
      <w:r w:rsidRPr="00AE640C">
        <w:rPr>
          <w:rFonts w:ascii="Arial" w:hAnsi="Arial" w:cs="Arial"/>
        </w:rPr>
        <w:br w:type="page"/>
      </w:r>
    </w:p>
    <w:p w14:paraId="5F460430" w14:textId="77777777" w:rsidR="00AE640C" w:rsidRDefault="00AE640C" w:rsidP="00AE640C">
      <w:pPr>
        <w:pStyle w:val="CharChar"/>
        <w:numPr>
          <w:ilvl w:val="0"/>
          <w:numId w:val="0"/>
        </w:numPr>
        <w:spacing w:before="120" w:after="120"/>
        <w:ind w:left="360"/>
        <w:jc w:val="both"/>
        <w:rPr>
          <w:rFonts w:ascii="Arial" w:hAnsi="Arial" w:cs="Arial"/>
          <w:color w:val="212529"/>
          <w:shd w:val="clear" w:color="auto" w:fill="F8F9FA"/>
        </w:rPr>
      </w:pPr>
      <w:r w:rsidRPr="00AD1E2A">
        <w:rPr>
          <w:rFonts w:ascii="Arial" w:hAnsi="Arial" w:cs="Arial"/>
          <w:b/>
        </w:rPr>
        <w:lastRenderedPageBreak/>
        <w:t xml:space="preserve">Lot </w:t>
      </w:r>
      <w:r>
        <w:rPr>
          <w:rFonts w:ascii="Arial" w:hAnsi="Arial" w:cs="Arial"/>
          <w:b/>
        </w:rPr>
        <w:t xml:space="preserve">1- </w:t>
      </w:r>
      <w:r w:rsidRPr="00AD1E2A">
        <w:rPr>
          <w:rFonts w:ascii="Arial" w:hAnsi="Arial" w:cs="Arial"/>
          <w:color w:val="212529"/>
          <w:shd w:val="clear" w:color="auto" w:fill="F8F9FA"/>
        </w:rPr>
        <w:t xml:space="preserve">Supply, Delivery and Installation of Processing Equipment for Cocoa, Oil Palm and </w:t>
      </w:r>
      <w:r>
        <w:rPr>
          <w:rFonts w:ascii="Arial" w:hAnsi="Arial" w:cs="Arial"/>
          <w:color w:val="212529"/>
          <w:shd w:val="clear" w:color="auto" w:fill="F8F9FA"/>
        </w:rPr>
        <w:t xml:space="preserve">Vegetable </w:t>
      </w:r>
      <w:r w:rsidRPr="00AD1E2A">
        <w:rPr>
          <w:rFonts w:ascii="Arial" w:hAnsi="Arial" w:cs="Arial"/>
          <w:color w:val="212529"/>
          <w:shd w:val="clear" w:color="auto" w:fill="F8F9FA"/>
        </w:rPr>
        <w:t>Model Farms</w:t>
      </w:r>
    </w:p>
    <w:p w14:paraId="1C1B886C" w14:textId="77777777" w:rsidR="00AE640C" w:rsidRDefault="00AE640C" w:rsidP="00AE640C">
      <w:pPr>
        <w:pStyle w:val="CharChar"/>
        <w:numPr>
          <w:ilvl w:val="0"/>
          <w:numId w:val="0"/>
        </w:numPr>
        <w:spacing w:before="120" w:after="120"/>
        <w:ind w:left="360"/>
        <w:jc w:val="both"/>
        <w:rPr>
          <w:rFonts w:ascii="Arial" w:hAnsi="Arial" w:cs="Arial"/>
        </w:rPr>
      </w:pPr>
    </w:p>
    <w:p w14:paraId="674D48AF" w14:textId="77777777" w:rsidR="00AE640C" w:rsidRDefault="00AE640C" w:rsidP="00AE640C">
      <w:pPr>
        <w:pStyle w:val="CharChar"/>
        <w:numPr>
          <w:ilvl w:val="0"/>
          <w:numId w:val="0"/>
        </w:numPr>
        <w:spacing w:before="120" w:after="120"/>
        <w:ind w:left="360"/>
        <w:jc w:val="both"/>
        <w:rPr>
          <w:rFonts w:ascii="Arial" w:hAnsi="Arial" w:cs="Arial"/>
          <w:color w:val="212529"/>
          <w:shd w:val="clear" w:color="auto" w:fill="F8F9FA"/>
        </w:rPr>
      </w:pPr>
      <w:r w:rsidRPr="00AD1E2A">
        <w:rPr>
          <w:rFonts w:ascii="Arial" w:hAnsi="Arial" w:cs="Arial"/>
          <w:b/>
        </w:rPr>
        <w:t xml:space="preserve">Lot </w:t>
      </w:r>
      <w:r>
        <w:rPr>
          <w:rFonts w:ascii="Arial" w:hAnsi="Arial" w:cs="Arial"/>
          <w:b/>
        </w:rPr>
        <w:t>-</w:t>
      </w:r>
      <w:proofErr w:type="gramStart"/>
      <w:r>
        <w:rPr>
          <w:rFonts w:ascii="Arial" w:hAnsi="Arial" w:cs="Arial"/>
          <w:b/>
        </w:rPr>
        <w:t xml:space="preserve">2  </w:t>
      </w:r>
      <w:r w:rsidRPr="00AD1E2A">
        <w:rPr>
          <w:rFonts w:ascii="Arial" w:hAnsi="Arial" w:cs="Arial"/>
          <w:color w:val="212529"/>
          <w:shd w:val="clear" w:color="auto" w:fill="F8F9FA"/>
        </w:rPr>
        <w:t>Supply</w:t>
      </w:r>
      <w:proofErr w:type="gramEnd"/>
      <w:r w:rsidRPr="00AD1E2A">
        <w:rPr>
          <w:rFonts w:ascii="Arial" w:hAnsi="Arial" w:cs="Arial"/>
          <w:color w:val="212529"/>
          <w:shd w:val="clear" w:color="auto" w:fill="F8F9FA"/>
        </w:rPr>
        <w:t>, Delivery and Installation of Rice Processing Equipment</w:t>
      </w:r>
    </w:p>
    <w:p w14:paraId="1AEA5D49" w14:textId="77777777" w:rsidR="00AE640C" w:rsidRDefault="00AE640C" w:rsidP="00AE640C">
      <w:pPr>
        <w:pStyle w:val="CharChar"/>
        <w:numPr>
          <w:ilvl w:val="0"/>
          <w:numId w:val="0"/>
        </w:numPr>
        <w:spacing w:before="120" w:after="120"/>
        <w:ind w:left="360"/>
        <w:jc w:val="both"/>
        <w:rPr>
          <w:rFonts w:ascii="Arial" w:hAnsi="Arial" w:cs="Arial"/>
          <w:color w:val="212529"/>
          <w:shd w:val="clear" w:color="auto" w:fill="F8F9FA"/>
        </w:rPr>
      </w:pPr>
    </w:p>
    <w:p w14:paraId="00036BAF" w14:textId="13DF6983" w:rsidR="00AE640C" w:rsidRPr="00AE640C" w:rsidRDefault="00AE640C" w:rsidP="00AE640C">
      <w:pPr>
        <w:pStyle w:val="CharChar"/>
        <w:numPr>
          <w:ilvl w:val="0"/>
          <w:numId w:val="0"/>
        </w:numPr>
        <w:spacing w:before="120" w:after="120"/>
        <w:ind w:left="360"/>
        <w:jc w:val="both"/>
        <w:rPr>
          <w:rFonts w:ascii="Arial" w:hAnsi="Arial" w:cs="Arial"/>
        </w:rPr>
      </w:pPr>
      <w:r w:rsidRPr="00AD1E2A">
        <w:rPr>
          <w:rFonts w:ascii="Arial" w:hAnsi="Arial" w:cs="Arial"/>
          <w:b/>
        </w:rPr>
        <w:t xml:space="preserve">Lot </w:t>
      </w:r>
      <w:r>
        <w:rPr>
          <w:rFonts w:ascii="Arial" w:hAnsi="Arial" w:cs="Arial"/>
          <w:b/>
        </w:rPr>
        <w:t xml:space="preserve">-3 </w:t>
      </w:r>
      <w:r w:rsidRPr="00AD1E2A">
        <w:rPr>
          <w:rFonts w:ascii="Arial" w:hAnsi="Arial" w:cs="Arial"/>
          <w:color w:val="212529"/>
          <w:shd w:val="clear" w:color="auto" w:fill="F8F9FA"/>
        </w:rPr>
        <w:t>Supply, Delivery and Installation of Power Saws</w:t>
      </w:r>
    </w:p>
    <w:p w14:paraId="1E46D053" w14:textId="77777777" w:rsidR="00AE640C" w:rsidRPr="000D2A80" w:rsidRDefault="00AE640C" w:rsidP="00AE640C">
      <w:pPr>
        <w:pStyle w:val="CharChar"/>
        <w:numPr>
          <w:ilvl w:val="0"/>
          <w:numId w:val="0"/>
        </w:numPr>
        <w:tabs>
          <w:tab w:val="left" w:pos="0"/>
        </w:tabs>
        <w:spacing w:before="240" w:line="240" w:lineRule="exact"/>
        <w:ind w:left="426"/>
        <w:jc w:val="both"/>
        <w:rPr>
          <w:rFonts w:ascii="Arial" w:hAnsi="Arial" w:cs="Arial"/>
        </w:rPr>
      </w:pPr>
      <w:r w:rsidRPr="00F6709B">
        <w:rPr>
          <w:b/>
          <w:bCs/>
          <w:color w:val="000000"/>
        </w:rPr>
        <w:t>Note</w:t>
      </w:r>
      <w:r>
        <w:rPr>
          <w:b/>
          <w:bCs/>
          <w:i/>
          <w:iCs/>
          <w:color w:val="000000"/>
        </w:rPr>
        <w:t xml:space="preserve">: </w:t>
      </w:r>
      <w:r w:rsidRPr="00F6709B">
        <w:rPr>
          <w:b/>
          <w:bCs/>
          <w:i/>
          <w:iCs/>
          <w:color w:val="000000"/>
        </w:rPr>
        <w:t xml:space="preserve">Bidders may bid for one or more lots and may be awarded </w:t>
      </w:r>
      <w:r>
        <w:rPr>
          <w:b/>
          <w:bCs/>
          <w:i/>
          <w:iCs/>
          <w:color w:val="000000"/>
        </w:rPr>
        <w:t xml:space="preserve">a maximum of </w:t>
      </w:r>
      <w:r w:rsidRPr="00F6709B">
        <w:rPr>
          <w:b/>
          <w:bCs/>
          <w:i/>
          <w:iCs/>
          <w:color w:val="000000"/>
        </w:rPr>
        <w:t>three (3) lots, provided they meet the qualification requirements for each respective lot.</w:t>
      </w:r>
      <w:r>
        <w:rPr>
          <w:b/>
          <w:bCs/>
          <w:i/>
          <w:iCs/>
          <w:color w:val="000000"/>
        </w:rPr>
        <w:t xml:space="preserve"> </w:t>
      </w:r>
      <w:r>
        <w:rPr>
          <w:rFonts w:ascii="Arial" w:hAnsi="Arial" w:cs="Arial"/>
          <w:color w:val="000000" w:themeColor="text1"/>
        </w:rPr>
        <w:t xml:space="preserve">Contract will be awarded on a lot-by-lot basis. </w:t>
      </w:r>
    </w:p>
    <w:p w14:paraId="1DB2B907" w14:textId="77777777" w:rsidR="00AE640C" w:rsidRPr="00AD1E2A" w:rsidRDefault="00AE640C" w:rsidP="00AE640C">
      <w:pPr>
        <w:rPr>
          <w:rFonts w:ascii="Arial" w:hAnsi="Arial" w:cs="Arial"/>
        </w:rPr>
      </w:pPr>
    </w:p>
    <w:p w14:paraId="6C70FDAC" w14:textId="77777777" w:rsidR="00AE640C" w:rsidRPr="00AD1E2A" w:rsidRDefault="00AE640C" w:rsidP="00AE640C">
      <w:pPr>
        <w:pStyle w:val="CharChar"/>
        <w:numPr>
          <w:ilvl w:val="0"/>
          <w:numId w:val="2"/>
        </w:numPr>
        <w:spacing w:before="120" w:after="120"/>
        <w:jc w:val="both"/>
        <w:rPr>
          <w:rFonts w:ascii="Arial" w:hAnsi="Arial" w:cs="Arial"/>
        </w:rPr>
      </w:pPr>
      <w:r w:rsidRPr="00AD1E2A">
        <w:rPr>
          <w:rFonts w:ascii="Arial" w:hAnsi="Arial" w:cs="Arial"/>
        </w:rPr>
        <w:t xml:space="preserve">Bidding will be conducted using the </w:t>
      </w:r>
      <w:r w:rsidRPr="00AD1E2A">
        <w:rPr>
          <w:rFonts w:ascii="Arial" w:hAnsi="Arial" w:cs="Arial"/>
          <w:bCs/>
        </w:rPr>
        <w:t>International Competitive Bidding (ICB)</w:t>
      </w:r>
      <w:r w:rsidRPr="00AD1E2A">
        <w:rPr>
          <w:rFonts w:ascii="Arial" w:hAnsi="Arial" w:cs="Arial"/>
          <w:b/>
        </w:rPr>
        <w:t xml:space="preserve"> </w:t>
      </w:r>
      <w:r w:rsidRPr="00AD1E2A">
        <w:rPr>
          <w:rFonts w:ascii="Arial" w:hAnsi="Arial" w:cs="Arial"/>
          <w:bCs/>
        </w:rPr>
        <w:t>method</w:t>
      </w:r>
      <w:r w:rsidRPr="00AD1E2A">
        <w:rPr>
          <w:rFonts w:ascii="Arial" w:hAnsi="Arial" w:cs="Arial"/>
        </w:rPr>
        <w:t>, the evaluation procedure for which is described in this bidding document, in accordance with the IFAD procurement handbook which is provided on the IFAD website</w:t>
      </w:r>
      <w:r w:rsidRPr="00AD1E2A">
        <w:rPr>
          <w:rFonts w:ascii="Arial" w:hAnsi="Arial" w:cs="Arial"/>
          <w:i/>
          <w:iCs/>
          <w:color w:val="FF0000"/>
        </w:rPr>
        <w:t xml:space="preserve"> </w:t>
      </w:r>
      <w:hyperlink r:id="rId5" w:history="1">
        <w:r w:rsidRPr="00AD1E2A">
          <w:rPr>
            <w:rStyle w:val="Hyperlink"/>
            <w:rFonts w:ascii="Arial" w:hAnsi="Arial" w:cs="Arial"/>
          </w:rPr>
          <w:t>www.ifad.org/project-procurement</w:t>
        </w:r>
      </w:hyperlink>
      <w:r w:rsidRPr="00AD1E2A">
        <w:rPr>
          <w:rFonts w:ascii="Arial" w:hAnsi="Arial" w:cs="Arial"/>
        </w:rPr>
        <w:t>. The ICB process, as described, will include a review and verification of qualifications and past performance, including a reference check, prior to the contract award.</w:t>
      </w:r>
    </w:p>
    <w:p w14:paraId="45C0938D" w14:textId="77777777" w:rsidR="00AE640C" w:rsidRPr="00AD1E2A" w:rsidRDefault="00AE640C" w:rsidP="00AE640C">
      <w:pPr>
        <w:numPr>
          <w:ilvl w:val="0"/>
          <w:numId w:val="2"/>
        </w:numPr>
        <w:spacing w:before="120" w:after="120"/>
        <w:jc w:val="both"/>
        <w:rPr>
          <w:rFonts w:ascii="Arial" w:hAnsi="Arial" w:cs="Arial"/>
          <w:bCs/>
          <w:color w:val="000000" w:themeColor="text1"/>
        </w:rPr>
      </w:pPr>
      <w:r w:rsidRPr="00AD1E2A">
        <w:rPr>
          <w:rFonts w:ascii="Arial" w:hAnsi="Arial" w:cs="Arial"/>
          <w:color w:val="000000" w:themeColor="text1"/>
        </w:rPr>
        <w:t xml:space="preserve">Please note that a pre-bid conference </w:t>
      </w:r>
      <w:r w:rsidRPr="00AD1E2A">
        <w:rPr>
          <w:rFonts w:ascii="Arial" w:hAnsi="Arial" w:cs="Arial"/>
          <w:bCs/>
          <w:color w:val="000000" w:themeColor="text1"/>
        </w:rPr>
        <w:t>will</w:t>
      </w:r>
      <w:r w:rsidRPr="00AD1E2A">
        <w:rPr>
          <w:rFonts w:ascii="Arial" w:hAnsi="Arial" w:cs="Arial"/>
          <w:color w:val="000000" w:themeColor="text1"/>
        </w:rPr>
        <w:t xml:space="preserve"> be </w:t>
      </w:r>
      <w:proofErr w:type="gramStart"/>
      <w:r w:rsidRPr="00AD1E2A">
        <w:rPr>
          <w:rFonts w:ascii="Arial" w:hAnsi="Arial" w:cs="Arial"/>
          <w:color w:val="000000" w:themeColor="text1"/>
        </w:rPr>
        <w:t>not  held</w:t>
      </w:r>
      <w:proofErr w:type="gramEnd"/>
      <w:r w:rsidRPr="00AD1E2A">
        <w:rPr>
          <w:rFonts w:ascii="Arial" w:hAnsi="Arial" w:cs="Arial"/>
          <w:color w:val="000000" w:themeColor="text1"/>
        </w:rPr>
        <w:t xml:space="preserve"> as described in the bid data sheet BDS, Section II of the bidding document.</w:t>
      </w:r>
    </w:p>
    <w:p w14:paraId="07E96536" w14:textId="77777777" w:rsidR="00AE640C" w:rsidRPr="00AD1E2A" w:rsidRDefault="00AE640C" w:rsidP="00AE640C">
      <w:pPr>
        <w:pStyle w:val="CharChar"/>
        <w:numPr>
          <w:ilvl w:val="0"/>
          <w:numId w:val="2"/>
        </w:numPr>
        <w:shd w:val="clear" w:color="auto" w:fill="FFFFFF" w:themeFill="background1"/>
        <w:tabs>
          <w:tab w:val="left" w:pos="0"/>
        </w:tabs>
        <w:spacing w:before="240" w:line="240" w:lineRule="exact"/>
        <w:rPr>
          <w:rFonts w:ascii="Arial" w:hAnsi="Arial" w:cs="Arial"/>
        </w:rPr>
      </w:pPr>
      <w:r w:rsidRPr="00AD1E2A">
        <w:rPr>
          <w:rFonts w:ascii="Arial" w:hAnsi="Arial" w:cs="Arial"/>
        </w:rPr>
        <w:t xml:space="preserve">Bidders interested in submitting a bid shall purchase the bidding document against payment of a non-refundable fee of </w:t>
      </w:r>
      <w:r w:rsidRPr="00AD1E2A">
        <w:rPr>
          <w:rFonts w:ascii="Arial" w:hAnsi="Arial" w:cs="Arial"/>
          <w:b/>
          <w:bCs/>
          <w:color w:val="000000" w:themeColor="text1"/>
        </w:rPr>
        <w:t>SLE1200 or USD50</w:t>
      </w:r>
      <w:r w:rsidRPr="00AD1E2A">
        <w:rPr>
          <w:rFonts w:ascii="Arial" w:hAnsi="Arial" w:cs="Arial"/>
        </w:rPr>
        <w:t>. Payment shall be made to the Agricultural Value Chain Development Project in the following account: Account Name:</w:t>
      </w:r>
    </w:p>
    <w:p w14:paraId="1FDC8C0E" w14:textId="77777777" w:rsidR="00AE640C" w:rsidRPr="00AD1E2A" w:rsidRDefault="00AE640C" w:rsidP="00AE640C">
      <w:pPr>
        <w:pStyle w:val="CharChar"/>
        <w:numPr>
          <w:ilvl w:val="0"/>
          <w:numId w:val="0"/>
        </w:numPr>
        <w:shd w:val="clear" w:color="auto" w:fill="FFFFFF" w:themeFill="background1"/>
        <w:tabs>
          <w:tab w:val="left" w:pos="0"/>
        </w:tabs>
        <w:spacing w:before="240"/>
        <w:ind w:left="1800" w:hanging="720"/>
        <w:rPr>
          <w:rFonts w:ascii="Arial" w:hAnsi="Arial" w:cs="Arial"/>
        </w:rPr>
      </w:pPr>
      <w:r w:rsidRPr="00AD1E2A">
        <w:rPr>
          <w:rFonts w:ascii="Arial" w:hAnsi="Arial" w:cs="Arial"/>
        </w:rPr>
        <w:t>Account Name:  Agriculture Value Chain Development Project</w:t>
      </w:r>
    </w:p>
    <w:p w14:paraId="6AF5BAD8" w14:textId="77777777" w:rsidR="00AE640C" w:rsidRPr="00AD1E2A" w:rsidRDefault="00AE640C" w:rsidP="00AE640C">
      <w:pPr>
        <w:pStyle w:val="CharChar"/>
        <w:numPr>
          <w:ilvl w:val="0"/>
          <w:numId w:val="0"/>
        </w:numPr>
        <w:shd w:val="clear" w:color="auto" w:fill="FFFFFF" w:themeFill="background1"/>
        <w:tabs>
          <w:tab w:val="left" w:pos="0"/>
        </w:tabs>
        <w:spacing w:before="240"/>
        <w:ind w:left="1080"/>
        <w:rPr>
          <w:rFonts w:ascii="Arial" w:hAnsi="Arial" w:cs="Arial"/>
        </w:rPr>
      </w:pPr>
      <w:r w:rsidRPr="00AD1E2A">
        <w:rPr>
          <w:rFonts w:ascii="Arial" w:hAnsi="Arial" w:cs="Arial"/>
        </w:rPr>
        <w:t>Account No:       014-001-107-861-136-462</w:t>
      </w:r>
    </w:p>
    <w:p w14:paraId="700DCE6D" w14:textId="77777777" w:rsidR="00AE640C" w:rsidRPr="00AD1E2A" w:rsidRDefault="00AE640C" w:rsidP="00AE640C">
      <w:pPr>
        <w:pStyle w:val="CharChar"/>
        <w:numPr>
          <w:ilvl w:val="0"/>
          <w:numId w:val="0"/>
        </w:numPr>
        <w:shd w:val="clear" w:color="auto" w:fill="FFFFFF" w:themeFill="background1"/>
        <w:tabs>
          <w:tab w:val="left" w:pos="0"/>
        </w:tabs>
        <w:spacing w:before="240"/>
        <w:ind w:left="1800" w:hanging="720"/>
        <w:rPr>
          <w:rFonts w:ascii="Arial" w:hAnsi="Arial" w:cs="Arial"/>
        </w:rPr>
      </w:pPr>
      <w:r w:rsidRPr="00AD1E2A">
        <w:rPr>
          <w:rFonts w:ascii="Arial" w:hAnsi="Arial" w:cs="Arial"/>
        </w:rPr>
        <w:t>Bank:                  Commerce and Mortgage Bank</w:t>
      </w:r>
    </w:p>
    <w:p w14:paraId="5CB52342" w14:textId="77777777" w:rsidR="00AE640C" w:rsidRPr="00AD1E2A" w:rsidRDefault="00AE640C" w:rsidP="00AE640C">
      <w:pPr>
        <w:pStyle w:val="CharChar"/>
        <w:numPr>
          <w:ilvl w:val="0"/>
          <w:numId w:val="2"/>
        </w:numPr>
        <w:shd w:val="clear" w:color="auto" w:fill="FFFFFF" w:themeFill="background1"/>
        <w:tabs>
          <w:tab w:val="left" w:pos="0"/>
        </w:tabs>
        <w:spacing w:before="240" w:line="240" w:lineRule="exact"/>
        <w:ind w:left="785" w:hanging="425"/>
        <w:jc w:val="both"/>
        <w:rPr>
          <w:rFonts w:ascii="Arial" w:hAnsi="Arial" w:cs="Arial"/>
        </w:rPr>
      </w:pPr>
      <w:r w:rsidRPr="00AD1E2A">
        <w:rPr>
          <w:rFonts w:ascii="Arial" w:hAnsi="Arial" w:cs="Arial"/>
        </w:rPr>
        <w:t xml:space="preserve">Bidding documents can be obtained by sending an e-mail with a copy of the payment slip, giving full contact details of the bidder and the subject of procurement, to </w:t>
      </w:r>
      <w:r w:rsidRPr="00AD1E2A">
        <w:rPr>
          <w:rFonts w:ascii="Arial" w:hAnsi="Arial" w:cs="Arial"/>
          <w:color w:val="000000" w:themeColor="text1"/>
        </w:rPr>
        <w:t xml:space="preserve"> </w:t>
      </w:r>
      <w:hyperlink r:id="rId6" w:history="1">
        <w:r w:rsidRPr="00AD1E2A">
          <w:rPr>
            <w:rStyle w:val="Hyperlink"/>
            <w:rFonts w:ascii="Arial" w:hAnsi="Arial" w:cs="Arial"/>
            <w:color w:val="000000" w:themeColor="text1"/>
          </w:rPr>
          <w:t>avdppmu@gmail.com</w:t>
        </w:r>
      </w:hyperlink>
      <w:r w:rsidRPr="00AD1E2A">
        <w:rPr>
          <w:rFonts w:ascii="Arial" w:hAnsi="Arial" w:cs="Arial"/>
        </w:rPr>
        <w:t>. This will also ensure that the bidders receive the bidding document by email, as well as any updates regarding the bidding document.</w:t>
      </w:r>
    </w:p>
    <w:p w14:paraId="2C1677F7" w14:textId="77777777" w:rsidR="00AE640C" w:rsidRPr="00AD1E2A" w:rsidRDefault="00AE640C" w:rsidP="00AE640C">
      <w:pPr>
        <w:pStyle w:val="CharChar"/>
        <w:numPr>
          <w:ilvl w:val="0"/>
          <w:numId w:val="0"/>
        </w:numPr>
        <w:tabs>
          <w:tab w:val="left" w:pos="0"/>
        </w:tabs>
        <w:spacing w:before="240" w:line="240" w:lineRule="exact"/>
        <w:ind w:left="720"/>
        <w:jc w:val="both"/>
        <w:rPr>
          <w:rFonts w:ascii="Arial" w:hAnsi="Arial" w:cs="Arial"/>
        </w:rPr>
      </w:pPr>
      <w:r w:rsidRPr="00AD1E2A">
        <w:rPr>
          <w:rFonts w:ascii="Arial" w:hAnsi="Arial" w:cs="Arial"/>
        </w:rPr>
        <w:t xml:space="preserve">Address: 183 Old Railway Line, </w:t>
      </w:r>
      <w:proofErr w:type="spellStart"/>
      <w:r w:rsidRPr="00AD1E2A">
        <w:rPr>
          <w:rFonts w:ascii="Arial" w:hAnsi="Arial" w:cs="Arial"/>
        </w:rPr>
        <w:t>Messima</w:t>
      </w:r>
      <w:proofErr w:type="spellEnd"/>
      <w:r w:rsidRPr="00AD1E2A">
        <w:rPr>
          <w:rFonts w:ascii="Arial" w:hAnsi="Arial" w:cs="Arial"/>
        </w:rPr>
        <w:t>, Bo, Southern Sierra Leone</w:t>
      </w:r>
    </w:p>
    <w:p w14:paraId="7505022A" w14:textId="77777777" w:rsidR="00AE640C" w:rsidRPr="00AD1E2A" w:rsidRDefault="00AE640C" w:rsidP="00AE640C">
      <w:pPr>
        <w:pStyle w:val="CharChar"/>
        <w:numPr>
          <w:ilvl w:val="0"/>
          <w:numId w:val="0"/>
        </w:numPr>
        <w:tabs>
          <w:tab w:val="left" w:pos="0"/>
        </w:tabs>
        <w:spacing w:before="240" w:line="240" w:lineRule="exact"/>
        <w:jc w:val="both"/>
        <w:rPr>
          <w:rFonts w:ascii="Arial" w:hAnsi="Arial" w:cs="Arial"/>
        </w:rPr>
      </w:pPr>
    </w:p>
    <w:p w14:paraId="5C30F161" w14:textId="77777777" w:rsidR="00AE640C" w:rsidRDefault="00AE640C" w:rsidP="00AE640C">
      <w:pPr>
        <w:pStyle w:val="ListParagraph"/>
        <w:numPr>
          <w:ilvl w:val="0"/>
          <w:numId w:val="2"/>
        </w:numPr>
        <w:contextualSpacing w:val="0"/>
        <w:rPr>
          <w:rFonts w:ascii="Arial" w:hAnsi="Arial" w:cs="Arial"/>
          <w:b/>
          <w:color w:val="000000" w:themeColor="text1"/>
        </w:rPr>
      </w:pPr>
      <w:r w:rsidRPr="00AD1E2A">
        <w:rPr>
          <w:rFonts w:ascii="Arial" w:hAnsi="Arial" w:cs="Arial"/>
        </w:rPr>
        <w:t xml:space="preserve">Bids must </w:t>
      </w:r>
      <w:r w:rsidRPr="00AD1E2A">
        <w:rPr>
          <w:rFonts w:ascii="Arial" w:hAnsi="Arial" w:cs="Arial"/>
          <w:color w:val="000000" w:themeColor="text1"/>
        </w:rPr>
        <w:t>be delivered electronically to the PMU via the following link</w:t>
      </w:r>
      <w:r w:rsidRPr="00AD1E2A">
        <w:rPr>
          <w:rFonts w:ascii="Arial" w:hAnsi="Arial" w:cs="Arial"/>
        </w:rPr>
        <w:t xml:space="preserve"> and in the manner specified in the bid data sheet – instructions to bidders 25.1, no later than </w:t>
      </w:r>
      <w:r>
        <w:rPr>
          <w:rFonts w:ascii="Arial" w:hAnsi="Arial" w:cs="Arial"/>
          <w:b/>
          <w:bCs/>
          <w:highlight w:val="yellow"/>
        </w:rPr>
        <w:t>28</w:t>
      </w:r>
      <w:proofErr w:type="gramStart"/>
      <w:r w:rsidRPr="00122CD3">
        <w:rPr>
          <w:rFonts w:ascii="Arial" w:hAnsi="Arial" w:cs="Arial"/>
          <w:b/>
          <w:bCs/>
          <w:highlight w:val="yellow"/>
          <w:vertAlign w:val="superscript"/>
        </w:rPr>
        <w:t>th</w:t>
      </w:r>
      <w:r>
        <w:rPr>
          <w:rFonts w:ascii="Arial" w:hAnsi="Arial" w:cs="Arial"/>
          <w:b/>
          <w:bCs/>
          <w:highlight w:val="yellow"/>
        </w:rPr>
        <w:t xml:space="preserve">  July, </w:t>
      </w:r>
      <w:r w:rsidRPr="00AD1E2A">
        <w:rPr>
          <w:rFonts w:ascii="Arial" w:hAnsi="Arial" w:cs="Arial"/>
          <w:b/>
          <w:bCs/>
          <w:highlight w:val="yellow"/>
        </w:rPr>
        <w:t xml:space="preserve"> </w:t>
      </w:r>
      <w:r w:rsidRPr="00AD1E2A">
        <w:rPr>
          <w:rFonts w:ascii="Arial" w:hAnsi="Arial" w:cs="Arial"/>
          <w:b/>
          <w:bCs/>
          <w:iCs/>
          <w:highlight w:val="yellow"/>
        </w:rPr>
        <w:t>2026</w:t>
      </w:r>
      <w:proofErr w:type="gramEnd"/>
      <w:r w:rsidRPr="00AD1E2A">
        <w:rPr>
          <w:rFonts w:ascii="Arial" w:hAnsi="Arial" w:cs="Arial"/>
          <w:b/>
          <w:bCs/>
        </w:rPr>
        <w:t xml:space="preserve"> </w:t>
      </w:r>
      <w:r w:rsidRPr="00AD1E2A">
        <w:rPr>
          <w:rFonts w:ascii="Arial" w:hAnsi="Arial" w:cs="Arial"/>
          <w:b/>
          <w:bCs/>
          <w:color w:val="000000" w:themeColor="text1"/>
        </w:rPr>
        <w:t>at</w:t>
      </w:r>
      <w:r w:rsidRPr="00AD1E2A">
        <w:rPr>
          <w:rFonts w:ascii="Arial" w:hAnsi="Arial" w:cs="Arial"/>
          <w:b/>
          <w:color w:val="000000" w:themeColor="text1"/>
        </w:rPr>
        <w:t xml:space="preserve"> 12:00 GMT.      Link:  </w:t>
      </w:r>
      <w:hyperlink r:id="rId7" w:history="1">
        <w:r w:rsidRPr="00473D27">
          <w:rPr>
            <w:rStyle w:val="Hyperlink"/>
            <w:rFonts w:ascii="Arial" w:hAnsi="Arial" w:cs="Arial"/>
            <w:b/>
          </w:rPr>
          <w:t>https://bit.ly/BidsForValueAdditionEquipment</w:t>
        </w:r>
      </w:hyperlink>
    </w:p>
    <w:p w14:paraId="5CA8F446" w14:textId="77777777" w:rsidR="00AE640C" w:rsidRPr="00AD1E2A" w:rsidRDefault="00AE640C" w:rsidP="00AE640C">
      <w:pPr>
        <w:pStyle w:val="ListParagraph"/>
        <w:rPr>
          <w:rFonts w:ascii="Arial" w:hAnsi="Arial" w:cs="Arial"/>
          <w:b/>
          <w:color w:val="000000" w:themeColor="text1"/>
        </w:rPr>
      </w:pPr>
    </w:p>
    <w:p w14:paraId="58AFF9B2" w14:textId="77777777" w:rsidR="00AE640C" w:rsidRPr="00AD1E2A" w:rsidRDefault="00AE640C" w:rsidP="00AE640C">
      <w:pPr>
        <w:rPr>
          <w:rFonts w:ascii="Arial" w:hAnsi="Arial" w:cs="Arial"/>
          <w:b/>
          <w:color w:val="000000" w:themeColor="text1"/>
        </w:rPr>
      </w:pPr>
    </w:p>
    <w:p w14:paraId="720AFA74" w14:textId="77777777" w:rsidR="00AE640C" w:rsidRPr="00AD1E2A" w:rsidRDefault="00AE640C" w:rsidP="00AE640C">
      <w:pPr>
        <w:pStyle w:val="CharChar"/>
        <w:numPr>
          <w:ilvl w:val="0"/>
          <w:numId w:val="2"/>
        </w:numPr>
        <w:tabs>
          <w:tab w:val="left" w:pos="0"/>
        </w:tabs>
        <w:spacing w:before="240" w:line="240" w:lineRule="exact"/>
        <w:rPr>
          <w:rFonts w:ascii="Arial" w:hAnsi="Arial" w:cs="Arial"/>
        </w:rPr>
      </w:pPr>
      <w:r w:rsidRPr="00AD1E2A">
        <w:rPr>
          <w:rFonts w:ascii="Arial" w:hAnsi="Arial" w:cs="Arial"/>
        </w:rPr>
        <w:t>Bidders shall be aware that late bids will not be accepted under any circumstance. All bids must be accompanied by:</w:t>
      </w:r>
    </w:p>
    <w:p w14:paraId="2A371759" w14:textId="77777777" w:rsidR="00AE640C" w:rsidRPr="00AD1E2A" w:rsidRDefault="00AE640C" w:rsidP="00AE640C">
      <w:pPr>
        <w:pStyle w:val="CharChar"/>
        <w:numPr>
          <w:ilvl w:val="0"/>
          <w:numId w:val="0"/>
        </w:numPr>
        <w:tabs>
          <w:tab w:val="left" w:pos="0"/>
        </w:tabs>
        <w:spacing w:before="240" w:line="240" w:lineRule="exact"/>
        <w:rPr>
          <w:rFonts w:ascii="Arial" w:hAnsi="Arial" w:cs="Arial"/>
        </w:rPr>
      </w:pPr>
    </w:p>
    <w:p w14:paraId="1E8777B1" w14:textId="77777777" w:rsidR="00AE640C" w:rsidRPr="00AD1E2A" w:rsidRDefault="00AE640C" w:rsidP="00AE640C">
      <w:pPr>
        <w:tabs>
          <w:tab w:val="left" w:pos="468"/>
        </w:tabs>
        <w:ind w:left="810"/>
        <w:rPr>
          <w:rFonts w:ascii="Arial" w:hAnsi="Arial" w:cs="Arial"/>
          <w:b/>
          <w:bCs/>
        </w:rPr>
      </w:pPr>
      <w:r w:rsidRPr="00AD1E2A">
        <w:rPr>
          <w:rFonts w:ascii="Arial" w:hAnsi="Arial" w:cs="Arial"/>
          <w:b/>
          <w:bCs/>
        </w:rPr>
        <w:lastRenderedPageBreak/>
        <w:t>Applicable to Local Bidders</w:t>
      </w:r>
    </w:p>
    <w:p w14:paraId="4E078A48" w14:textId="77777777" w:rsidR="00AE640C" w:rsidRPr="00AD1E2A" w:rsidRDefault="00AE640C" w:rsidP="00AE640C">
      <w:pPr>
        <w:pStyle w:val="ListParagraph"/>
        <w:numPr>
          <w:ilvl w:val="0"/>
          <w:numId w:val="4"/>
        </w:numPr>
        <w:tabs>
          <w:tab w:val="right" w:pos="9182"/>
        </w:tabs>
        <w:spacing w:before="120"/>
        <w:ind w:left="1260" w:right="-153"/>
        <w:contextualSpacing w:val="0"/>
        <w:rPr>
          <w:rFonts w:ascii="Arial" w:hAnsi="Arial" w:cs="Arial"/>
        </w:rPr>
      </w:pPr>
      <w:r w:rsidRPr="00AD1E2A">
        <w:rPr>
          <w:rFonts w:ascii="Arial" w:hAnsi="Arial" w:cs="Arial"/>
        </w:rPr>
        <w:t>Certificate of Incorporation/Registration</w:t>
      </w:r>
    </w:p>
    <w:p w14:paraId="1250C2DA" w14:textId="77777777" w:rsidR="00AE640C" w:rsidRPr="00AD1E2A" w:rsidRDefault="00AE640C" w:rsidP="00AE640C">
      <w:pPr>
        <w:pStyle w:val="ListParagraph"/>
        <w:numPr>
          <w:ilvl w:val="0"/>
          <w:numId w:val="4"/>
        </w:numPr>
        <w:tabs>
          <w:tab w:val="right" w:pos="9182"/>
        </w:tabs>
        <w:spacing w:before="120"/>
        <w:ind w:left="1260" w:right="-153"/>
        <w:contextualSpacing w:val="0"/>
        <w:rPr>
          <w:rFonts w:ascii="Arial" w:hAnsi="Arial" w:cs="Arial"/>
        </w:rPr>
      </w:pPr>
      <w:r w:rsidRPr="00AD1E2A">
        <w:rPr>
          <w:rFonts w:ascii="Arial" w:hAnsi="Arial" w:cs="Arial"/>
        </w:rPr>
        <w:t>Copy of valid NASSIT Clearance Certificate</w:t>
      </w:r>
    </w:p>
    <w:p w14:paraId="3F4FDEBE" w14:textId="77777777" w:rsidR="00AE640C" w:rsidRPr="00AD1E2A" w:rsidRDefault="00AE640C" w:rsidP="00AE640C">
      <w:pPr>
        <w:pStyle w:val="ListParagraph"/>
        <w:numPr>
          <w:ilvl w:val="0"/>
          <w:numId w:val="4"/>
        </w:numPr>
        <w:tabs>
          <w:tab w:val="right" w:pos="9182"/>
        </w:tabs>
        <w:spacing w:before="120"/>
        <w:ind w:left="1260" w:right="-153"/>
        <w:contextualSpacing w:val="0"/>
        <w:rPr>
          <w:rFonts w:ascii="Arial" w:hAnsi="Arial" w:cs="Arial"/>
        </w:rPr>
      </w:pPr>
      <w:r w:rsidRPr="00AD1E2A">
        <w:rPr>
          <w:rFonts w:ascii="Arial" w:hAnsi="Arial" w:cs="Arial"/>
        </w:rPr>
        <w:t>Copy of valid NRA Tax Clearance Certificate</w:t>
      </w:r>
    </w:p>
    <w:p w14:paraId="7620E5AE" w14:textId="77777777" w:rsidR="00AE640C" w:rsidRPr="00AD1E2A" w:rsidRDefault="00AE640C" w:rsidP="00AE640C">
      <w:pPr>
        <w:pStyle w:val="ListParagraph"/>
        <w:numPr>
          <w:ilvl w:val="0"/>
          <w:numId w:val="4"/>
        </w:numPr>
        <w:tabs>
          <w:tab w:val="right" w:pos="9182"/>
        </w:tabs>
        <w:spacing w:before="120"/>
        <w:ind w:left="1260" w:right="-153"/>
        <w:contextualSpacing w:val="0"/>
        <w:rPr>
          <w:rFonts w:ascii="Arial" w:hAnsi="Arial" w:cs="Arial"/>
        </w:rPr>
      </w:pPr>
      <w:r w:rsidRPr="00AD1E2A">
        <w:rPr>
          <w:rFonts w:ascii="Arial" w:hAnsi="Arial" w:cs="Arial"/>
        </w:rPr>
        <w:t>Copy of valid Local Council Certificate</w:t>
      </w:r>
    </w:p>
    <w:p w14:paraId="67182910" w14:textId="77777777" w:rsidR="00AE640C" w:rsidRPr="002D2E0A" w:rsidRDefault="00AE640C" w:rsidP="00AE640C">
      <w:pPr>
        <w:pStyle w:val="ListParagraph"/>
        <w:numPr>
          <w:ilvl w:val="0"/>
          <w:numId w:val="4"/>
        </w:numPr>
        <w:tabs>
          <w:tab w:val="right" w:pos="9182"/>
        </w:tabs>
        <w:spacing w:before="120"/>
        <w:ind w:left="1260" w:right="-153"/>
        <w:contextualSpacing w:val="0"/>
        <w:rPr>
          <w:rFonts w:ascii="Arial" w:hAnsi="Arial" w:cs="Arial"/>
        </w:rPr>
      </w:pPr>
      <w:r w:rsidRPr="002D2E0A">
        <w:rPr>
          <w:rFonts w:ascii="Arial" w:hAnsi="Arial" w:cs="Arial"/>
        </w:rPr>
        <w:t>Manufacturer’s authorization.</w:t>
      </w:r>
    </w:p>
    <w:p w14:paraId="24EC3763" w14:textId="77777777" w:rsidR="00AE640C" w:rsidRPr="002D2E0A" w:rsidRDefault="00AE640C" w:rsidP="00AE640C">
      <w:pPr>
        <w:pStyle w:val="ListParagraph"/>
        <w:numPr>
          <w:ilvl w:val="0"/>
          <w:numId w:val="4"/>
        </w:numPr>
        <w:tabs>
          <w:tab w:val="right" w:pos="9182"/>
        </w:tabs>
        <w:spacing w:before="120"/>
        <w:ind w:left="900" w:right="-153"/>
        <w:contextualSpacing w:val="0"/>
        <w:rPr>
          <w:rFonts w:ascii="Arial" w:hAnsi="Arial" w:cs="Arial"/>
          <w:b/>
          <w:bCs/>
          <w:color w:val="000000" w:themeColor="text1"/>
        </w:rPr>
      </w:pPr>
      <w:r w:rsidRPr="002D2E0A">
        <w:rPr>
          <w:rFonts w:ascii="Arial" w:hAnsi="Arial" w:cs="Arial"/>
          <w:color w:val="000000"/>
        </w:rPr>
        <w:t>Evidence of arrangements for provision of aftersales services in Sierra Leone, including through local agents or partnerships.</w:t>
      </w:r>
    </w:p>
    <w:p w14:paraId="15158C03" w14:textId="77777777" w:rsidR="00AE640C" w:rsidRPr="00AD1E2A" w:rsidRDefault="00AE640C" w:rsidP="00AE640C">
      <w:pPr>
        <w:pStyle w:val="ListParagraph"/>
        <w:numPr>
          <w:ilvl w:val="0"/>
          <w:numId w:val="4"/>
        </w:numPr>
        <w:tabs>
          <w:tab w:val="right" w:pos="9182"/>
        </w:tabs>
        <w:spacing w:before="120"/>
        <w:ind w:left="900" w:right="-153"/>
        <w:contextualSpacing w:val="0"/>
        <w:rPr>
          <w:rFonts w:ascii="Arial" w:hAnsi="Arial" w:cs="Arial"/>
          <w:b/>
          <w:bCs/>
          <w:color w:val="000000" w:themeColor="text1"/>
        </w:rPr>
      </w:pPr>
      <w:r w:rsidRPr="00AD1E2A">
        <w:rPr>
          <w:rFonts w:ascii="Arial" w:hAnsi="Arial" w:cs="Arial"/>
          <w:b/>
          <w:bCs/>
          <w:color w:val="000000" w:themeColor="text1"/>
        </w:rPr>
        <w:t>Applicable to Foreign Bidders</w:t>
      </w:r>
    </w:p>
    <w:p w14:paraId="76A907A8" w14:textId="77777777" w:rsidR="00AE640C" w:rsidRPr="00AD1E2A" w:rsidRDefault="00AE640C" w:rsidP="00AE640C">
      <w:pPr>
        <w:pStyle w:val="ListParagraph"/>
        <w:numPr>
          <w:ilvl w:val="0"/>
          <w:numId w:val="3"/>
        </w:numPr>
        <w:tabs>
          <w:tab w:val="right" w:pos="9182"/>
        </w:tabs>
        <w:spacing w:before="120"/>
        <w:ind w:left="1661" w:right="-153"/>
        <w:contextualSpacing w:val="0"/>
        <w:rPr>
          <w:rFonts w:ascii="Arial" w:hAnsi="Arial" w:cs="Arial"/>
        </w:rPr>
      </w:pPr>
      <w:r w:rsidRPr="00AD1E2A">
        <w:rPr>
          <w:rFonts w:ascii="Arial" w:hAnsi="Arial" w:cs="Arial"/>
        </w:rPr>
        <w:t>Certificate of Incorporation/Registration</w:t>
      </w:r>
    </w:p>
    <w:p w14:paraId="4D97BD8E" w14:textId="77777777" w:rsidR="00AE640C" w:rsidRPr="00AD1E2A" w:rsidRDefault="00AE640C" w:rsidP="00AE640C">
      <w:pPr>
        <w:pStyle w:val="ListParagraph"/>
        <w:numPr>
          <w:ilvl w:val="0"/>
          <w:numId w:val="3"/>
        </w:numPr>
        <w:tabs>
          <w:tab w:val="right" w:pos="9182"/>
        </w:tabs>
        <w:spacing w:before="120"/>
        <w:ind w:left="1661" w:right="-153"/>
        <w:contextualSpacing w:val="0"/>
        <w:rPr>
          <w:rFonts w:ascii="Arial" w:hAnsi="Arial" w:cs="Arial"/>
        </w:rPr>
      </w:pPr>
      <w:r w:rsidRPr="00AD1E2A">
        <w:rPr>
          <w:rFonts w:ascii="Arial" w:hAnsi="Arial" w:cs="Arial"/>
        </w:rPr>
        <w:t>Copy of valid Tax Clearance Certificate</w:t>
      </w:r>
    </w:p>
    <w:p w14:paraId="514FBE49" w14:textId="77777777" w:rsidR="00AE640C" w:rsidRPr="00AD1E2A" w:rsidRDefault="00AE640C" w:rsidP="00AE640C">
      <w:pPr>
        <w:pStyle w:val="ListParagraph"/>
        <w:numPr>
          <w:ilvl w:val="0"/>
          <w:numId w:val="3"/>
        </w:numPr>
        <w:tabs>
          <w:tab w:val="right" w:pos="9182"/>
        </w:tabs>
        <w:spacing w:before="120"/>
        <w:ind w:left="1661" w:right="-153"/>
        <w:contextualSpacing w:val="0"/>
        <w:rPr>
          <w:rFonts w:ascii="Arial" w:hAnsi="Arial" w:cs="Arial"/>
        </w:rPr>
      </w:pPr>
      <w:r w:rsidRPr="00AD1E2A">
        <w:rPr>
          <w:rFonts w:ascii="Arial" w:hAnsi="Arial" w:cs="Arial"/>
        </w:rPr>
        <w:t>Manufacturer’s authorization</w:t>
      </w:r>
    </w:p>
    <w:p w14:paraId="7B43DE38" w14:textId="77777777" w:rsidR="00AE640C" w:rsidRPr="002D2E0A" w:rsidRDefault="00AE640C" w:rsidP="00AE640C">
      <w:pPr>
        <w:pStyle w:val="ListParagraph"/>
        <w:numPr>
          <w:ilvl w:val="0"/>
          <w:numId w:val="3"/>
        </w:numPr>
        <w:tabs>
          <w:tab w:val="right" w:pos="9182"/>
        </w:tabs>
        <w:spacing w:before="120"/>
        <w:ind w:right="-153"/>
        <w:contextualSpacing w:val="0"/>
        <w:rPr>
          <w:rFonts w:ascii="Arial" w:hAnsi="Arial" w:cs="Arial"/>
          <w:b/>
          <w:bCs/>
          <w:color w:val="000000" w:themeColor="text1"/>
        </w:rPr>
      </w:pPr>
      <w:r w:rsidRPr="002D2E0A">
        <w:rPr>
          <w:rFonts w:ascii="Arial" w:hAnsi="Arial" w:cs="Arial"/>
          <w:color w:val="000000"/>
        </w:rPr>
        <w:t>Evidence of arrangements for provision of aftersales services in Sierra Leone, including through local agents or partnerships.</w:t>
      </w:r>
    </w:p>
    <w:p w14:paraId="75B0F32A" w14:textId="77777777" w:rsidR="00AE640C" w:rsidRPr="00AD1E2A" w:rsidRDefault="00AE640C" w:rsidP="00AE640C">
      <w:pPr>
        <w:pStyle w:val="CharChar"/>
        <w:numPr>
          <w:ilvl w:val="0"/>
          <w:numId w:val="5"/>
        </w:numPr>
        <w:spacing w:before="120" w:after="120"/>
        <w:ind w:left="360"/>
        <w:jc w:val="both"/>
        <w:rPr>
          <w:rFonts w:ascii="Arial" w:hAnsi="Arial" w:cs="Arial"/>
        </w:rPr>
      </w:pPr>
      <w:r w:rsidRPr="00AD1E2A">
        <w:rPr>
          <w:rFonts w:ascii="Arial" w:hAnsi="Arial" w:cs="Arial"/>
        </w:rPr>
        <w:t xml:space="preserve">Bidders should be aware that late bids will not be accepted under any circumstances and will be returned unopened to the bidder. All bids must be accompanied by a bid </w:t>
      </w:r>
      <w:proofErr w:type="gramStart"/>
      <w:r w:rsidRPr="00AD1E2A">
        <w:rPr>
          <w:rFonts w:ascii="Arial" w:hAnsi="Arial" w:cs="Arial"/>
        </w:rPr>
        <w:t>security  as</w:t>
      </w:r>
      <w:proofErr w:type="gramEnd"/>
      <w:r w:rsidRPr="00AD1E2A">
        <w:rPr>
          <w:rFonts w:ascii="Arial" w:hAnsi="Arial" w:cs="Arial"/>
        </w:rPr>
        <w:t xml:space="preserve"> shown below and stated in BDS.</w:t>
      </w:r>
    </w:p>
    <w:p w14:paraId="206D96F5" w14:textId="77777777" w:rsidR="00AE640C" w:rsidRPr="00AD1E2A" w:rsidRDefault="00AE640C" w:rsidP="00AE640C">
      <w:pPr>
        <w:tabs>
          <w:tab w:val="left" w:pos="0"/>
        </w:tabs>
        <w:spacing w:before="240" w:line="240" w:lineRule="exact"/>
        <w:ind w:left="720"/>
        <w:jc w:val="both"/>
        <w:rPr>
          <w:rFonts w:ascii="Arial" w:hAnsi="Arial" w:cs="Arial"/>
          <w:bCs/>
          <w:iCs/>
        </w:rPr>
      </w:pPr>
      <w:r w:rsidRPr="00AD1E2A">
        <w:rPr>
          <w:rFonts w:ascii="Arial" w:hAnsi="Arial" w:cs="Arial"/>
          <w:bCs/>
          <w:color w:val="000000" w:themeColor="text1"/>
        </w:rPr>
        <w:t xml:space="preserve">Bid security in the form of a Bank Guarantee. </w:t>
      </w:r>
      <w:r w:rsidRPr="00AD1E2A">
        <w:rPr>
          <w:rFonts w:ascii="Arial" w:hAnsi="Arial" w:cs="Arial"/>
          <w:bCs/>
          <w:iCs/>
          <w:color w:val="000000" w:themeColor="text1"/>
        </w:rPr>
        <w:t>The Bid Security shall be expressed per lot as shown in the table below</w:t>
      </w:r>
      <w:r w:rsidRPr="00AD1E2A">
        <w:rPr>
          <w:rFonts w:ascii="Arial" w:hAnsi="Arial" w:cs="Arial"/>
          <w:bCs/>
          <w:iCs/>
        </w:rPr>
        <w:t>:</w:t>
      </w:r>
    </w:p>
    <w:tbl>
      <w:tblPr>
        <w:tblStyle w:val="TableGrid"/>
        <w:tblW w:w="0" w:type="auto"/>
        <w:tblInd w:w="1327" w:type="dxa"/>
        <w:tblLook w:val="04A0" w:firstRow="1" w:lastRow="0" w:firstColumn="1" w:lastColumn="0" w:noHBand="0" w:noVBand="1"/>
      </w:tblPr>
      <w:tblGrid>
        <w:gridCol w:w="1483"/>
        <w:gridCol w:w="3931"/>
      </w:tblGrid>
      <w:tr w:rsidR="00AE640C" w:rsidRPr="00AD1E2A" w14:paraId="06287DF7" w14:textId="77777777" w:rsidTr="009416FC">
        <w:trPr>
          <w:trHeight w:val="465"/>
        </w:trPr>
        <w:tc>
          <w:tcPr>
            <w:tcW w:w="1483" w:type="dxa"/>
          </w:tcPr>
          <w:p w14:paraId="274502DB" w14:textId="77777777" w:rsidR="00AE640C" w:rsidRPr="00AD1E2A" w:rsidRDefault="00AE640C" w:rsidP="009416FC">
            <w:pPr>
              <w:jc w:val="center"/>
              <w:rPr>
                <w:rFonts w:ascii="Arial" w:hAnsi="Arial" w:cs="Arial"/>
              </w:rPr>
            </w:pPr>
            <w:r w:rsidRPr="00AD1E2A">
              <w:rPr>
                <w:rFonts w:ascii="Arial" w:hAnsi="Arial" w:cs="Arial"/>
              </w:rPr>
              <w:t>Lot No</w:t>
            </w:r>
          </w:p>
        </w:tc>
        <w:tc>
          <w:tcPr>
            <w:tcW w:w="3931" w:type="dxa"/>
          </w:tcPr>
          <w:p w14:paraId="1D8B5AD6" w14:textId="77777777" w:rsidR="00AE640C" w:rsidRPr="00AD1E2A" w:rsidRDefault="00AE640C" w:rsidP="009416FC">
            <w:pPr>
              <w:jc w:val="center"/>
              <w:rPr>
                <w:rFonts w:ascii="Arial" w:hAnsi="Arial" w:cs="Arial"/>
              </w:rPr>
            </w:pPr>
            <w:r w:rsidRPr="00AD1E2A">
              <w:rPr>
                <w:rFonts w:ascii="Arial" w:hAnsi="Arial" w:cs="Arial"/>
              </w:rPr>
              <w:t>Amount of Bid Security</w:t>
            </w:r>
          </w:p>
        </w:tc>
      </w:tr>
      <w:tr w:rsidR="00AE640C" w:rsidRPr="00AD1E2A" w14:paraId="1E1781F2" w14:textId="77777777" w:rsidTr="009416FC">
        <w:trPr>
          <w:trHeight w:val="227"/>
        </w:trPr>
        <w:tc>
          <w:tcPr>
            <w:tcW w:w="1483" w:type="dxa"/>
          </w:tcPr>
          <w:p w14:paraId="5A752560" w14:textId="77777777" w:rsidR="00AE640C" w:rsidRPr="00AD1E2A" w:rsidRDefault="00AE640C" w:rsidP="009416FC">
            <w:pPr>
              <w:jc w:val="center"/>
              <w:rPr>
                <w:rFonts w:ascii="Arial" w:hAnsi="Arial" w:cs="Arial"/>
              </w:rPr>
            </w:pPr>
            <w:r w:rsidRPr="00AD1E2A">
              <w:rPr>
                <w:rFonts w:ascii="Arial" w:hAnsi="Arial" w:cs="Arial"/>
              </w:rPr>
              <w:t>1</w:t>
            </w:r>
          </w:p>
        </w:tc>
        <w:tc>
          <w:tcPr>
            <w:tcW w:w="3931" w:type="dxa"/>
          </w:tcPr>
          <w:p w14:paraId="5B27BA00" w14:textId="77777777" w:rsidR="00AE640C" w:rsidRPr="00AD1E2A" w:rsidRDefault="00AE640C" w:rsidP="009416FC">
            <w:pPr>
              <w:jc w:val="center"/>
              <w:rPr>
                <w:rFonts w:ascii="Arial" w:hAnsi="Arial" w:cs="Arial"/>
              </w:rPr>
            </w:pPr>
            <w:r w:rsidRPr="00AD1E2A">
              <w:rPr>
                <w:rFonts w:ascii="Arial" w:hAnsi="Arial" w:cs="Arial"/>
              </w:rPr>
              <w:t>USD5,500</w:t>
            </w:r>
          </w:p>
        </w:tc>
      </w:tr>
      <w:tr w:rsidR="00AE640C" w:rsidRPr="00AD1E2A" w14:paraId="7C07BA9D" w14:textId="77777777" w:rsidTr="009416FC">
        <w:trPr>
          <w:trHeight w:val="227"/>
        </w:trPr>
        <w:tc>
          <w:tcPr>
            <w:tcW w:w="1483" w:type="dxa"/>
          </w:tcPr>
          <w:p w14:paraId="06E0E2A1" w14:textId="77777777" w:rsidR="00AE640C" w:rsidRPr="00AD1E2A" w:rsidRDefault="00AE640C" w:rsidP="009416FC">
            <w:pPr>
              <w:jc w:val="center"/>
              <w:rPr>
                <w:rFonts w:ascii="Arial" w:hAnsi="Arial" w:cs="Arial"/>
              </w:rPr>
            </w:pPr>
            <w:r w:rsidRPr="00AD1E2A">
              <w:rPr>
                <w:rFonts w:ascii="Arial" w:hAnsi="Arial" w:cs="Arial"/>
              </w:rPr>
              <w:t>2</w:t>
            </w:r>
          </w:p>
        </w:tc>
        <w:tc>
          <w:tcPr>
            <w:tcW w:w="3931" w:type="dxa"/>
          </w:tcPr>
          <w:p w14:paraId="7C62F96D" w14:textId="77777777" w:rsidR="00AE640C" w:rsidRPr="00AD1E2A" w:rsidRDefault="00AE640C" w:rsidP="009416FC">
            <w:pPr>
              <w:jc w:val="center"/>
              <w:rPr>
                <w:rFonts w:ascii="Arial" w:hAnsi="Arial" w:cs="Arial"/>
              </w:rPr>
            </w:pPr>
            <w:r w:rsidRPr="00AD1E2A">
              <w:rPr>
                <w:rFonts w:ascii="Arial" w:hAnsi="Arial" w:cs="Arial"/>
              </w:rPr>
              <w:t>USD6,500</w:t>
            </w:r>
          </w:p>
        </w:tc>
      </w:tr>
      <w:tr w:rsidR="00AE640C" w:rsidRPr="00AD1E2A" w14:paraId="41A0F791" w14:textId="77777777" w:rsidTr="009416FC">
        <w:trPr>
          <w:trHeight w:val="227"/>
        </w:trPr>
        <w:tc>
          <w:tcPr>
            <w:tcW w:w="1483" w:type="dxa"/>
          </w:tcPr>
          <w:p w14:paraId="4F8F0827" w14:textId="77777777" w:rsidR="00AE640C" w:rsidRPr="00AD1E2A" w:rsidRDefault="00AE640C" w:rsidP="009416FC">
            <w:pPr>
              <w:jc w:val="center"/>
              <w:rPr>
                <w:rFonts w:ascii="Arial" w:hAnsi="Arial" w:cs="Arial"/>
              </w:rPr>
            </w:pPr>
            <w:r w:rsidRPr="00AD1E2A">
              <w:rPr>
                <w:rFonts w:ascii="Arial" w:hAnsi="Arial" w:cs="Arial"/>
              </w:rPr>
              <w:t>3</w:t>
            </w:r>
          </w:p>
        </w:tc>
        <w:tc>
          <w:tcPr>
            <w:tcW w:w="3931" w:type="dxa"/>
          </w:tcPr>
          <w:p w14:paraId="3D38A865" w14:textId="77777777" w:rsidR="00AE640C" w:rsidRPr="00AD1E2A" w:rsidRDefault="00AE640C" w:rsidP="009416FC">
            <w:pPr>
              <w:jc w:val="center"/>
              <w:rPr>
                <w:rFonts w:ascii="Arial" w:hAnsi="Arial" w:cs="Arial"/>
              </w:rPr>
            </w:pPr>
            <w:r w:rsidRPr="00AD1E2A">
              <w:rPr>
                <w:rFonts w:ascii="Arial" w:hAnsi="Arial" w:cs="Arial"/>
              </w:rPr>
              <w:t>USD2,000</w:t>
            </w:r>
          </w:p>
        </w:tc>
      </w:tr>
    </w:tbl>
    <w:p w14:paraId="57465D73" w14:textId="77777777" w:rsidR="00AE640C" w:rsidRPr="00AD1E2A" w:rsidRDefault="00AE640C" w:rsidP="00AE640C">
      <w:pPr>
        <w:tabs>
          <w:tab w:val="left" w:pos="0"/>
        </w:tabs>
        <w:spacing w:before="240" w:line="240" w:lineRule="exact"/>
        <w:jc w:val="both"/>
        <w:rPr>
          <w:rFonts w:ascii="Arial" w:hAnsi="Arial" w:cs="Arial"/>
          <w:bCs/>
          <w:iCs/>
        </w:rPr>
      </w:pPr>
    </w:p>
    <w:p w14:paraId="417BF492" w14:textId="77777777" w:rsidR="00AE640C" w:rsidRPr="00AD1E2A" w:rsidRDefault="00AE640C" w:rsidP="00AE640C">
      <w:pPr>
        <w:pStyle w:val="ListParagraph"/>
        <w:numPr>
          <w:ilvl w:val="0"/>
          <w:numId w:val="5"/>
        </w:numPr>
        <w:tabs>
          <w:tab w:val="left" w:pos="0"/>
        </w:tabs>
        <w:spacing w:before="240" w:line="240" w:lineRule="exact"/>
        <w:ind w:left="360"/>
        <w:contextualSpacing w:val="0"/>
        <w:rPr>
          <w:rFonts w:ascii="Arial" w:hAnsi="Arial" w:cs="Arial"/>
          <w:bCs/>
          <w:iCs/>
        </w:rPr>
      </w:pPr>
      <w:r w:rsidRPr="00AD1E2A">
        <w:rPr>
          <w:rFonts w:ascii="Arial" w:hAnsi="Arial" w:cs="Arial"/>
        </w:rPr>
        <w:t xml:space="preserve">There will be a bid opening via ZOOM on </w:t>
      </w:r>
      <w:r>
        <w:rPr>
          <w:rFonts w:ascii="Arial" w:hAnsi="Arial" w:cs="Arial"/>
          <w:b/>
          <w:bCs/>
          <w:highlight w:val="yellow"/>
        </w:rPr>
        <w:t>28</w:t>
      </w:r>
      <w:r w:rsidRPr="00980D63">
        <w:rPr>
          <w:rFonts w:ascii="Arial" w:hAnsi="Arial" w:cs="Arial"/>
          <w:b/>
          <w:bCs/>
          <w:highlight w:val="yellow"/>
          <w:vertAlign w:val="superscript"/>
        </w:rPr>
        <w:t>th</w:t>
      </w:r>
      <w:r>
        <w:rPr>
          <w:rFonts w:ascii="Arial" w:hAnsi="Arial" w:cs="Arial"/>
          <w:b/>
          <w:bCs/>
          <w:highlight w:val="yellow"/>
        </w:rPr>
        <w:t xml:space="preserve"> </w:t>
      </w:r>
      <w:proofErr w:type="gramStart"/>
      <w:r>
        <w:rPr>
          <w:rFonts w:ascii="Arial" w:hAnsi="Arial" w:cs="Arial"/>
          <w:b/>
          <w:bCs/>
          <w:highlight w:val="yellow"/>
        </w:rPr>
        <w:t>July,</w:t>
      </w:r>
      <w:r w:rsidRPr="00AD1E2A">
        <w:rPr>
          <w:rFonts w:ascii="Arial" w:hAnsi="Arial" w:cs="Arial"/>
          <w:b/>
          <w:bCs/>
          <w:highlight w:val="yellow"/>
        </w:rPr>
        <w:t xml:space="preserve"> </w:t>
      </w:r>
      <w:r w:rsidRPr="00AD1E2A">
        <w:rPr>
          <w:rFonts w:ascii="Arial" w:hAnsi="Arial" w:cs="Arial"/>
          <w:highlight w:val="yellow"/>
        </w:rPr>
        <w:t xml:space="preserve"> </w:t>
      </w:r>
      <w:r w:rsidRPr="00980D63">
        <w:rPr>
          <w:rFonts w:ascii="Arial" w:hAnsi="Arial" w:cs="Arial"/>
          <w:b/>
          <w:bCs/>
          <w:highlight w:val="yellow"/>
        </w:rPr>
        <w:t>2026</w:t>
      </w:r>
      <w:proofErr w:type="gramEnd"/>
      <w:r w:rsidRPr="00AD1E2A">
        <w:rPr>
          <w:rFonts w:ascii="Arial" w:hAnsi="Arial" w:cs="Arial"/>
          <w:b/>
          <w:color w:val="000000" w:themeColor="text1"/>
        </w:rPr>
        <w:t xml:space="preserve"> at 12:30 GMT</w:t>
      </w:r>
      <w:r w:rsidRPr="00AD1E2A">
        <w:rPr>
          <w:rFonts w:ascii="Arial" w:hAnsi="Arial" w:cs="Arial"/>
        </w:rPr>
        <w:t xml:space="preserve">. Bidders or representatives can participate using the following link </w:t>
      </w:r>
    </w:p>
    <w:p w14:paraId="4B625F2D" w14:textId="77777777" w:rsidR="00AE640C" w:rsidRPr="00AD1E2A" w:rsidRDefault="00AE640C" w:rsidP="00AE640C">
      <w:pPr>
        <w:ind w:left="360"/>
        <w:jc w:val="both"/>
        <w:rPr>
          <w:rFonts w:ascii="Arial" w:hAnsi="Arial" w:cs="Arial"/>
        </w:rPr>
      </w:pPr>
    </w:p>
    <w:p w14:paraId="17EA2EE5" w14:textId="77777777" w:rsidR="00AE640C" w:rsidRDefault="00AE640C" w:rsidP="00AE640C">
      <w:pPr>
        <w:rPr>
          <w:rFonts w:ascii="Arial" w:hAnsi="Arial" w:cs="Arial"/>
        </w:rPr>
      </w:pPr>
      <w:r w:rsidRPr="00AD1E2A">
        <w:rPr>
          <w:rFonts w:ascii="Arial" w:hAnsi="Arial" w:cs="Arial"/>
        </w:rPr>
        <w:t xml:space="preserve">Link </w:t>
      </w:r>
      <w:r>
        <w:rPr>
          <w:rFonts w:ascii="Arial" w:hAnsi="Arial" w:cs="Arial"/>
        </w:rPr>
        <w:t xml:space="preserve">or QR Code </w:t>
      </w:r>
      <w:r w:rsidRPr="00AD1E2A">
        <w:rPr>
          <w:rFonts w:ascii="Arial" w:hAnsi="Arial" w:cs="Arial"/>
        </w:rPr>
        <w:t xml:space="preserve">to join Bid Opening: </w:t>
      </w:r>
      <w:hyperlink r:id="rId8" w:history="1">
        <w:r w:rsidRPr="00473D27">
          <w:rPr>
            <w:rStyle w:val="Hyperlink"/>
            <w:rFonts w:ascii="Arial" w:hAnsi="Arial" w:cs="Arial"/>
          </w:rPr>
          <w:t>https://bit.ly/BidOpeningForValueAdditionEquipment</w:t>
        </w:r>
      </w:hyperlink>
      <w:r>
        <w:rPr>
          <w:rFonts w:ascii="Arial" w:hAnsi="Arial" w:cs="Arial"/>
        </w:rPr>
        <w:t xml:space="preserve"> </w:t>
      </w:r>
      <w:r w:rsidRPr="00F35D5C">
        <w:rPr>
          <w:noProof/>
        </w:rPr>
        <w:drawing>
          <wp:inline distT="0" distB="0" distL="0" distR="0" wp14:anchorId="1124868A" wp14:editId="414A057E">
            <wp:extent cx="476596" cy="476596"/>
            <wp:effectExtent l="0" t="0" r="6350" b="6350"/>
            <wp:docPr id="17453801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5380132" name=""/>
                    <pic:cNvPicPr/>
                  </pic:nvPicPr>
                  <pic:blipFill>
                    <a:blip r:embed="rId9"/>
                    <a:stretch>
                      <a:fillRect/>
                    </a:stretch>
                  </pic:blipFill>
                  <pic:spPr>
                    <a:xfrm flipV="1">
                      <a:off x="0" y="0"/>
                      <a:ext cx="500613" cy="500613"/>
                    </a:xfrm>
                    <a:prstGeom prst="rect">
                      <a:avLst/>
                    </a:prstGeom>
                  </pic:spPr>
                </pic:pic>
              </a:graphicData>
            </a:graphic>
          </wp:inline>
        </w:drawing>
      </w:r>
    </w:p>
    <w:p w14:paraId="0E15D01A" w14:textId="77777777" w:rsidR="00AE640C" w:rsidRPr="00AD1E2A" w:rsidRDefault="00AE640C" w:rsidP="00AE640C">
      <w:pPr>
        <w:rPr>
          <w:rFonts w:ascii="Arial" w:hAnsi="Arial" w:cs="Arial"/>
        </w:rPr>
      </w:pPr>
    </w:p>
    <w:p w14:paraId="75DD1ECE" w14:textId="77777777" w:rsidR="00AE640C" w:rsidRPr="00AD1E2A" w:rsidRDefault="00AE640C" w:rsidP="00AE640C">
      <w:pPr>
        <w:pStyle w:val="ListParagraph"/>
        <w:ind w:left="1170"/>
        <w:rPr>
          <w:rFonts w:ascii="Arial" w:hAnsi="Arial" w:cs="Arial"/>
        </w:rPr>
      </w:pPr>
    </w:p>
    <w:p w14:paraId="3EF3A8DE" w14:textId="77777777" w:rsidR="00AE640C" w:rsidRPr="00AD1E2A" w:rsidRDefault="00AE640C" w:rsidP="00AE640C">
      <w:pPr>
        <w:pStyle w:val="ListParagraph"/>
        <w:numPr>
          <w:ilvl w:val="0"/>
          <w:numId w:val="6"/>
        </w:numPr>
        <w:contextualSpacing w:val="0"/>
        <w:rPr>
          <w:rFonts w:ascii="Arial" w:hAnsi="Arial" w:cs="Arial"/>
        </w:rPr>
      </w:pPr>
      <w:r w:rsidRPr="00AD1E2A">
        <w:rPr>
          <w:rFonts w:ascii="Arial" w:hAnsi="Arial" w:cs="Arial"/>
        </w:rPr>
        <w:t>For any further clarification, please contact the email address below:</w:t>
      </w:r>
    </w:p>
    <w:p w14:paraId="28E7447C" w14:textId="77777777" w:rsidR="009F1424" w:rsidRDefault="009F1424" w:rsidP="00AE640C">
      <w:pPr>
        <w:tabs>
          <w:tab w:val="left" w:pos="0"/>
        </w:tabs>
        <w:rPr>
          <w:rFonts w:ascii="Arial" w:hAnsi="Arial" w:cs="Arial"/>
        </w:rPr>
      </w:pPr>
    </w:p>
    <w:p w14:paraId="34072F0C" w14:textId="77777777" w:rsidR="009F1424" w:rsidRDefault="009F1424" w:rsidP="00AE640C">
      <w:pPr>
        <w:tabs>
          <w:tab w:val="left" w:pos="0"/>
        </w:tabs>
        <w:rPr>
          <w:rFonts w:ascii="Arial" w:hAnsi="Arial" w:cs="Arial"/>
        </w:rPr>
      </w:pPr>
    </w:p>
    <w:p w14:paraId="2820B8E4" w14:textId="4B3B10FA" w:rsidR="00AE640C" w:rsidRPr="00AD1E2A" w:rsidRDefault="00AE640C" w:rsidP="00AE640C">
      <w:pPr>
        <w:tabs>
          <w:tab w:val="left" w:pos="0"/>
        </w:tabs>
        <w:rPr>
          <w:rFonts w:ascii="Arial" w:hAnsi="Arial" w:cs="Arial"/>
          <w:bCs/>
          <w:i/>
          <w:iCs/>
          <w:color w:val="000000" w:themeColor="text1"/>
        </w:rPr>
      </w:pPr>
      <w:r w:rsidRPr="00AD1E2A">
        <w:rPr>
          <w:rFonts w:ascii="Arial" w:hAnsi="Arial" w:cs="Arial"/>
          <w:bCs/>
          <w:i/>
          <w:iCs/>
          <w:color w:val="000000" w:themeColor="text1"/>
        </w:rPr>
        <w:t>Agricultural Value Chain Development Project</w:t>
      </w:r>
    </w:p>
    <w:p w14:paraId="0A61CC43" w14:textId="77777777" w:rsidR="00AE640C" w:rsidRPr="00AD1E2A" w:rsidRDefault="00AE640C" w:rsidP="00AE640C">
      <w:pPr>
        <w:tabs>
          <w:tab w:val="left" w:pos="0"/>
        </w:tabs>
        <w:rPr>
          <w:rFonts w:ascii="Arial" w:hAnsi="Arial" w:cs="Arial"/>
          <w:bCs/>
          <w:i/>
          <w:iCs/>
          <w:color w:val="000000" w:themeColor="text1"/>
        </w:rPr>
      </w:pPr>
      <w:r w:rsidRPr="00AD1E2A">
        <w:rPr>
          <w:rFonts w:ascii="Arial" w:hAnsi="Arial" w:cs="Arial"/>
          <w:bCs/>
          <w:i/>
          <w:iCs/>
          <w:color w:val="000000" w:themeColor="text1"/>
        </w:rPr>
        <w:t xml:space="preserve">183 Old Railway Line, </w:t>
      </w:r>
      <w:proofErr w:type="spellStart"/>
      <w:r w:rsidRPr="00AD1E2A">
        <w:rPr>
          <w:rFonts w:ascii="Arial" w:hAnsi="Arial" w:cs="Arial"/>
          <w:bCs/>
          <w:i/>
          <w:iCs/>
          <w:color w:val="000000" w:themeColor="text1"/>
        </w:rPr>
        <w:t>Messima</w:t>
      </w:r>
      <w:proofErr w:type="spellEnd"/>
      <w:r w:rsidRPr="00AD1E2A">
        <w:rPr>
          <w:rFonts w:ascii="Arial" w:hAnsi="Arial" w:cs="Arial"/>
          <w:bCs/>
          <w:i/>
          <w:iCs/>
          <w:color w:val="000000" w:themeColor="text1"/>
        </w:rPr>
        <w:t>, Bo City</w:t>
      </w:r>
    </w:p>
    <w:p w14:paraId="64E5DA1D" w14:textId="77777777" w:rsidR="00AE640C" w:rsidRPr="00AD1E2A" w:rsidRDefault="00AE640C" w:rsidP="00AE640C">
      <w:pPr>
        <w:tabs>
          <w:tab w:val="left" w:pos="0"/>
        </w:tabs>
        <w:rPr>
          <w:rFonts w:ascii="Arial" w:hAnsi="Arial" w:cs="Arial"/>
          <w:bCs/>
          <w:i/>
          <w:iCs/>
          <w:color w:val="000000" w:themeColor="text1"/>
        </w:rPr>
      </w:pPr>
      <w:r w:rsidRPr="00AD1E2A">
        <w:rPr>
          <w:rFonts w:ascii="Arial" w:hAnsi="Arial" w:cs="Arial"/>
          <w:bCs/>
          <w:i/>
          <w:iCs/>
          <w:color w:val="000000" w:themeColor="text1"/>
        </w:rPr>
        <w:t>Sierra Leone</w:t>
      </w:r>
    </w:p>
    <w:p w14:paraId="60ED7814" w14:textId="77777777" w:rsidR="00AE640C" w:rsidRPr="00AD1E2A" w:rsidRDefault="00AE640C" w:rsidP="00AE640C">
      <w:pPr>
        <w:tabs>
          <w:tab w:val="left" w:pos="0"/>
        </w:tabs>
        <w:rPr>
          <w:rFonts w:ascii="Arial" w:hAnsi="Arial" w:cs="Arial"/>
          <w:bCs/>
          <w:i/>
          <w:iCs/>
          <w:color w:val="000000" w:themeColor="text1"/>
        </w:rPr>
      </w:pPr>
      <w:hyperlink r:id="rId10" w:history="1">
        <w:r w:rsidRPr="00AD1E2A">
          <w:rPr>
            <w:rStyle w:val="Hyperlink"/>
            <w:rFonts w:ascii="Arial" w:hAnsi="Arial" w:cs="Arial"/>
            <w:bCs/>
            <w:i/>
            <w:iCs/>
          </w:rPr>
          <w:t>avdppmu@gmail.com</w:t>
        </w:r>
      </w:hyperlink>
    </w:p>
    <w:p w14:paraId="6DCFB561" w14:textId="77777777" w:rsidR="008A4AC8" w:rsidRDefault="008A4AC8"/>
    <w:sectPr w:rsidR="008A4AC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6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2A4CE5"/>
    <w:multiLevelType w:val="hybridMultilevel"/>
    <w:tmpl w:val="13A85F7C"/>
    <w:lvl w:ilvl="0" w:tplc="613A648A">
      <w:start w:val="1"/>
      <w:numFmt w:val="lowerRoman"/>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2C7423F3"/>
    <w:multiLevelType w:val="hybridMultilevel"/>
    <w:tmpl w:val="8B4A23B6"/>
    <w:lvl w:ilvl="0" w:tplc="4252AB1E">
      <w:start w:val="1"/>
      <w:numFmt w:val="decimal"/>
      <w:lvlText w:val="%1."/>
      <w:lvlJc w:val="left"/>
      <w:pPr>
        <w:ind w:left="720" w:hanging="360"/>
      </w:pPr>
      <w:rPr>
        <w:color w:val="000000" w:themeColor="text1"/>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29F30C7"/>
    <w:multiLevelType w:val="hybridMultilevel"/>
    <w:tmpl w:val="EB50E80A"/>
    <w:lvl w:ilvl="0" w:tplc="04090001">
      <w:start w:val="1"/>
      <w:numFmt w:val="bullet"/>
      <w:lvlText w:val=""/>
      <w:lvlJc w:val="left"/>
      <w:pPr>
        <w:ind w:left="810" w:hanging="360"/>
      </w:pPr>
      <w:rPr>
        <w:rFonts w:ascii="Symbol" w:hAnsi="Symbol" w:hint="default"/>
        <w:b w:val="0"/>
        <w:i w:val="0"/>
        <w:sz w:val="24"/>
      </w:rPr>
    </w:lvl>
    <w:lvl w:ilvl="1" w:tplc="FFFFFFFF" w:tentative="1">
      <w:start w:val="1"/>
      <w:numFmt w:val="lowerLetter"/>
      <w:lvlText w:val="%2."/>
      <w:lvlJc w:val="left"/>
      <w:pPr>
        <w:tabs>
          <w:tab w:val="num" w:pos="1530"/>
        </w:tabs>
        <w:ind w:left="1530" w:hanging="360"/>
      </w:pPr>
    </w:lvl>
    <w:lvl w:ilvl="2" w:tplc="FFFFFFFF" w:tentative="1">
      <w:start w:val="1"/>
      <w:numFmt w:val="lowerRoman"/>
      <w:lvlText w:val="%3."/>
      <w:lvlJc w:val="right"/>
      <w:pPr>
        <w:tabs>
          <w:tab w:val="num" w:pos="2250"/>
        </w:tabs>
        <w:ind w:left="2250" w:hanging="180"/>
      </w:pPr>
    </w:lvl>
    <w:lvl w:ilvl="3" w:tplc="FFFFFFFF" w:tentative="1">
      <w:start w:val="1"/>
      <w:numFmt w:val="decimal"/>
      <w:lvlText w:val="%4."/>
      <w:lvlJc w:val="left"/>
      <w:pPr>
        <w:tabs>
          <w:tab w:val="num" w:pos="2970"/>
        </w:tabs>
        <w:ind w:left="2970" w:hanging="360"/>
      </w:pPr>
    </w:lvl>
    <w:lvl w:ilvl="4" w:tplc="FFFFFFFF" w:tentative="1">
      <w:start w:val="1"/>
      <w:numFmt w:val="lowerLetter"/>
      <w:lvlText w:val="%5."/>
      <w:lvlJc w:val="left"/>
      <w:pPr>
        <w:tabs>
          <w:tab w:val="num" w:pos="3690"/>
        </w:tabs>
        <w:ind w:left="3690" w:hanging="360"/>
      </w:pPr>
    </w:lvl>
    <w:lvl w:ilvl="5" w:tplc="FFFFFFFF" w:tentative="1">
      <w:start w:val="1"/>
      <w:numFmt w:val="lowerRoman"/>
      <w:lvlText w:val="%6."/>
      <w:lvlJc w:val="right"/>
      <w:pPr>
        <w:tabs>
          <w:tab w:val="num" w:pos="4410"/>
        </w:tabs>
        <w:ind w:left="4410" w:hanging="180"/>
      </w:pPr>
    </w:lvl>
    <w:lvl w:ilvl="6" w:tplc="FFFFFFFF" w:tentative="1">
      <w:start w:val="1"/>
      <w:numFmt w:val="decimal"/>
      <w:lvlText w:val="%7."/>
      <w:lvlJc w:val="left"/>
      <w:pPr>
        <w:tabs>
          <w:tab w:val="num" w:pos="5130"/>
        </w:tabs>
        <w:ind w:left="5130" w:hanging="360"/>
      </w:pPr>
    </w:lvl>
    <w:lvl w:ilvl="7" w:tplc="FFFFFFFF" w:tentative="1">
      <w:start w:val="1"/>
      <w:numFmt w:val="lowerLetter"/>
      <w:lvlText w:val="%8."/>
      <w:lvlJc w:val="left"/>
      <w:pPr>
        <w:tabs>
          <w:tab w:val="num" w:pos="5850"/>
        </w:tabs>
        <w:ind w:left="5850" w:hanging="360"/>
      </w:pPr>
    </w:lvl>
    <w:lvl w:ilvl="8" w:tplc="FFFFFFFF" w:tentative="1">
      <w:start w:val="1"/>
      <w:numFmt w:val="lowerRoman"/>
      <w:lvlText w:val="%9."/>
      <w:lvlJc w:val="right"/>
      <w:pPr>
        <w:tabs>
          <w:tab w:val="num" w:pos="6570"/>
        </w:tabs>
        <w:ind w:left="6570" w:hanging="180"/>
      </w:pPr>
    </w:lvl>
  </w:abstractNum>
  <w:abstractNum w:abstractNumId="3" w15:restartNumberingAfterBreak="0">
    <w:nsid w:val="50BC10EE"/>
    <w:multiLevelType w:val="hybridMultilevel"/>
    <w:tmpl w:val="3F480B70"/>
    <w:lvl w:ilvl="0" w:tplc="FFFFFFFF">
      <w:start w:val="1"/>
      <w:numFmt w:val="decimal"/>
      <w:pStyle w:val="CharChar"/>
      <w:lvlText w:val="%1."/>
      <w:lvlJc w:val="left"/>
      <w:pPr>
        <w:tabs>
          <w:tab w:val="num" w:pos="720"/>
        </w:tabs>
        <w:ind w:left="720" w:hanging="720"/>
      </w:pPr>
      <w:rPr>
        <w:rFonts w:hint="default"/>
      </w:rPr>
    </w:lvl>
    <w:lvl w:ilvl="1" w:tplc="FFFFFFFF">
      <w:start w:val="1"/>
      <w:numFmt w:val="lowerLetter"/>
      <w:lvlText w:val="%2."/>
      <w:lvlJc w:val="left"/>
      <w:pPr>
        <w:tabs>
          <w:tab w:val="num" w:pos="1080"/>
        </w:tabs>
        <w:ind w:left="1080" w:hanging="360"/>
      </w:pPr>
    </w:lvl>
    <w:lvl w:ilvl="2" w:tplc="26CA93CC">
      <w:start w:val="1"/>
      <w:numFmt w:val="lowerLetter"/>
      <w:lvlText w:val="(%3)"/>
      <w:lvlJc w:val="right"/>
      <w:pPr>
        <w:tabs>
          <w:tab w:val="num" w:pos="1800"/>
        </w:tabs>
        <w:ind w:left="1800" w:hanging="180"/>
      </w:pPr>
      <w:rPr>
        <w:rFonts w:ascii="Times New Roman" w:eastAsia="Times New Roman" w:hAnsi="Times New Roman" w:cs="Times New Roman"/>
      </w:r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4" w15:restartNumberingAfterBreak="0">
    <w:nsid w:val="6ED06297"/>
    <w:multiLevelType w:val="hybridMultilevel"/>
    <w:tmpl w:val="4FD2BC74"/>
    <w:lvl w:ilvl="0" w:tplc="FFFFFFFF">
      <w:start w:val="12"/>
      <w:numFmt w:val="decimal"/>
      <w:lvlText w:val="%1."/>
      <w:lvlJc w:val="left"/>
      <w:pPr>
        <w:ind w:left="360" w:hanging="360"/>
      </w:pPr>
      <w:rPr>
        <w:rFonts w:hint="default"/>
        <w:color w:val="000000" w:themeColor="text1"/>
      </w:rPr>
    </w:lvl>
    <w:lvl w:ilvl="1" w:tplc="FFFFFFFF" w:tentative="1">
      <w:start w:val="1"/>
      <w:numFmt w:val="lowerLetter"/>
      <w:lvlText w:val="%2."/>
      <w:lvlJc w:val="left"/>
      <w:pPr>
        <w:ind w:left="630" w:hanging="360"/>
      </w:pPr>
    </w:lvl>
    <w:lvl w:ilvl="2" w:tplc="FFFFFFFF" w:tentative="1">
      <w:start w:val="1"/>
      <w:numFmt w:val="lowerRoman"/>
      <w:lvlText w:val="%3."/>
      <w:lvlJc w:val="right"/>
      <w:pPr>
        <w:ind w:left="1350" w:hanging="180"/>
      </w:pPr>
    </w:lvl>
    <w:lvl w:ilvl="3" w:tplc="FFFFFFFF" w:tentative="1">
      <w:start w:val="1"/>
      <w:numFmt w:val="decimal"/>
      <w:lvlText w:val="%4."/>
      <w:lvlJc w:val="left"/>
      <w:pPr>
        <w:ind w:left="2070" w:hanging="360"/>
      </w:pPr>
    </w:lvl>
    <w:lvl w:ilvl="4" w:tplc="FFFFFFFF" w:tentative="1">
      <w:start w:val="1"/>
      <w:numFmt w:val="lowerLetter"/>
      <w:lvlText w:val="%5."/>
      <w:lvlJc w:val="left"/>
      <w:pPr>
        <w:ind w:left="2790" w:hanging="360"/>
      </w:pPr>
    </w:lvl>
    <w:lvl w:ilvl="5" w:tplc="FFFFFFFF" w:tentative="1">
      <w:start w:val="1"/>
      <w:numFmt w:val="lowerRoman"/>
      <w:lvlText w:val="%6."/>
      <w:lvlJc w:val="right"/>
      <w:pPr>
        <w:ind w:left="3510" w:hanging="180"/>
      </w:pPr>
    </w:lvl>
    <w:lvl w:ilvl="6" w:tplc="FFFFFFFF" w:tentative="1">
      <w:start w:val="1"/>
      <w:numFmt w:val="decimal"/>
      <w:lvlText w:val="%7."/>
      <w:lvlJc w:val="left"/>
      <w:pPr>
        <w:ind w:left="4230" w:hanging="360"/>
      </w:pPr>
    </w:lvl>
    <w:lvl w:ilvl="7" w:tplc="FFFFFFFF" w:tentative="1">
      <w:start w:val="1"/>
      <w:numFmt w:val="lowerLetter"/>
      <w:lvlText w:val="%8."/>
      <w:lvlJc w:val="left"/>
      <w:pPr>
        <w:ind w:left="4950" w:hanging="360"/>
      </w:pPr>
    </w:lvl>
    <w:lvl w:ilvl="8" w:tplc="FFFFFFFF" w:tentative="1">
      <w:start w:val="1"/>
      <w:numFmt w:val="lowerRoman"/>
      <w:lvlText w:val="%9."/>
      <w:lvlJc w:val="right"/>
      <w:pPr>
        <w:ind w:left="5670" w:hanging="180"/>
      </w:pPr>
    </w:lvl>
  </w:abstractNum>
  <w:abstractNum w:abstractNumId="5" w15:restartNumberingAfterBreak="0">
    <w:nsid w:val="72393767"/>
    <w:multiLevelType w:val="hybridMultilevel"/>
    <w:tmpl w:val="4FD2BC74"/>
    <w:lvl w:ilvl="0" w:tplc="760E5D38">
      <w:start w:val="12"/>
      <w:numFmt w:val="decimal"/>
      <w:lvlText w:val="%1."/>
      <w:lvlJc w:val="left"/>
      <w:pPr>
        <w:ind w:left="1170" w:hanging="360"/>
      </w:pPr>
      <w:rPr>
        <w:rFonts w:hint="default"/>
        <w:color w:val="000000" w:themeColor="text1"/>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1825779776">
    <w:abstractNumId w:val="3"/>
  </w:num>
  <w:num w:numId="2" w16cid:durableId="1118331787">
    <w:abstractNumId w:val="1"/>
  </w:num>
  <w:num w:numId="3" w16cid:durableId="818695472">
    <w:abstractNumId w:val="0"/>
  </w:num>
  <w:num w:numId="4" w16cid:durableId="1475215416">
    <w:abstractNumId w:val="2"/>
  </w:num>
  <w:num w:numId="5" w16cid:durableId="1476487234">
    <w:abstractNumId w:val="5"/>
  </w:num>
  <w:num w:numId="6" w16cid:durableId="210842717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640C"/>
    <w:rsid w:val="008A4AC8"/>
    <w:rsid w:val="009F1424"/>
    <w:rsid w:val="00AE640C"/>
    <w:rsid w:val="00C251D8"/>
    <w:rsid w:val="00D60CB5"/>
    <w:rsid w:val="00F90E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C3CD306"/>
  <w15:chartTrackingRefBased/>
  <w15:docId w15:val="{C9671773-9A0C-7F48-9669-3EA00D2003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640C"/>
    <w:pPr>
      <w:spacing w:after="0" w:line="240" w:lineRule="auto"/>
    </w:pPr>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AE640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E640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aliases w:val="Sub-Clause Paragraph,Section Header3,ERM Heading 3"/>
    <w:basedOn w:val="Normal"/>
    <w:next w:val="Normal"/>
    <w:link w:val="Heading3Char"/>
    <w:uiPriority w:val="9"/>
    <w:unhideWhenUsed/>
    <w:qFormat/>
    <w:rsid w:val="00AE640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E640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E640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E640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640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640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640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640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E640C"/>
    <w:rPr>
      <w:rFonts w:asciiTheme="majorHAnsi" w:eastAsiaTheme="majorEastAsia" w:hAnsiTheme="majorHAnsi" w:cstheme="majorBidi"/>
      <w:color w:val="0F4761" w:themeColor="accent1" w:themeShade="BF"/>
      <w:sz w:val="32"/>
      <w:szCs w:val="32"/>
    </w:rPr>
  </w:style>
  <w:style w:type="character" w:customStyle="1" w:styleId="Heading3Char">
    <w:name w:val="Heading 3 Char"/>
    <w:aliases w:val="Sub-Clause Paragraph Char,Section Header3 Char,ERM Heading 3 Char"/>
    <w:basedOn w:val="DefaultParagraphFont"/>
    <w:link w:val="Heading3"/>
    <w:uiPriority w:val="9"/>
    <w:rsid w:val="00AE640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640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E640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E640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640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640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640C"/>
    <w:rPr>
      <w:rFonts w:eastAsiaTheme="majorEastAsia" w:cstheme="majorBidi"/>
      <w:color w:val="272727" w:themeColor="text1" w:themeTint="D8"/>
    </w:rPr>
  </w:style>
  <w:style w:type="paragraph" w:styleId="Title">
    <w:name w:val="Title"/>
    <w:basedOn w:val="Normal"/>
    <w:next w:val="Normal"/>
    <w:link w:val="TitleChar"/>
    <w:uiPriority w:val="10"/>
    <w:qFormat/>
    <w:rsid w:val="00AE640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640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640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640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640C"/>
    <w:pPr>
      <w:spacing w:before="160"/>
      <w:jc w:val="center"/>
    </w:pPr>
    <w:rPr>
      <w:i/>
      <w:iCs/>
      <w:color w:val="404040" w:themeColor="text1" w:themeTint="BF"/>
    </w:rPr>
  </w:style>
  <w:style w:type="character" w:customStyle="1" w:styleId="QuoteChar">
    <w:name w:val="Quote Char"/>
    <w:basedOn w:val="DefaultParagraphFont"/>
    <w:link w:val="Quote"/>
    <w:uiPriority w:val="29"/>
    <w:rsid w:val="00AE640C"/>
    <w:rPr>
      <w:i/>
      <w:iCs/>
      <w:color w:val="404040" w:themeColor="text1" w:themeTint="BF"/>
    </w:rPr>
  </w:style>
  <w:style w:type="paragraph" w:styleId="ListParagraph">
    <w:name w:val="List Paragraph"/>
    <w:aliases w:val="Numbered List Paragraph,Lvl 1 Bullet,Johan bulletList Paragraph,Bullet list,IFCL - List Paragraph,List Paragraph nowy,References,Table/Figure Heading,WB List Paragraph,Dot pt,F5 List Paragraph,kepala,Graphic,Paragraph Bullets,Bullets"/>
    <w:basedOn w:val="Normal"/>
    <w:uiPriority w:val="34"/>
    <w:qFormat/>
    <w:rsid w:val="00AE640C"/>
    <w:pPr>
      <w:ind w:left="720"/>
      <w:contextualSpacing/>
    </w:pPr>
  </w:style>
  <w:style w:type="character" w:styleId="IntenseEmphasis">
    <w:name w:val="Intense Emphasis"/>
    <w:basedOn w:val="DefaultParagraphFont"/>
    <w:uiPriority w:val="21"/>
    <w:qFormat/>
    <w:rsid w:val="00AE640C"/>
    <w:rPr>
      <w:i/>
      <w:iCs/>
      <w:color w:val="0F4761" w:themeColor="accent1" w:themeShade="BF"/>
    </w:rPr>
  </w:style>
  <w:style w:type="paragraph" w:styleId="IntenseQuote">
    <w:name w:val="Intense Quote"/>
    <w:basedOn w:val="Normal"/>
    <w:next w:val="Normal"/>
    <w:link w:val="IntenseQuoteChar"/>
    <w:uiPriority w:val="30"/>
    <w:qFormat/>
    <w:rsid w:val="00AE640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E640C"/>
    <w:rPr>
      <w:i/>
      <w:iCs/>
      <w:color w:val="0F4761" w:themeColor="accent1" w:themeShade="BF"/>
    </w:rPr>
  </w:style>
  <w:style w:type="character" w:styleId="IntenseReference">
    <w:name w:val="Intense Reference"/>
    <w:basedOn w:val="DefaultParagraphFont"/>
    <w:uiPriority w:val="32"/>
    <w:qFormat/>
    <w:rsid w:val="00AE640C"/>
    <w:rPr>
      <w:b/>
      <w:bCs/>
      <w:smallCaps/>
      <w:color w:val="0F4761" w:themeColor="accent1" w:themeShade="BF"/>
      <w:spacing w:val="5"/>
    </w:rPr>
  </w:style>
  <w:style w:type="table" w:styleId="TableGrid">
    <w:name w:val="Table Grid"/>
    <w:basedOn w:val="TableNormal"/>
    <w:uiPriority w:val="39"/>
    <w:rsid w:val="00AE640C"/>
    <w:pPr>
      <w:spacing w:after="0" w:line="240" w:lineRule="auto"/>
    </w:pPr>
    <w:rPr>
      <w:rFonts w:ascii="Times New Roman" w:eastAsia="Times New Roman" w:hAnsi="Times New Roman" w:cs="Times New Roman"/>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TOC ADB"/>
    <w:uiPriority w:val="99"/>
    <w:qFormat/>
    <w:rsid w:val="00AE640C"/>
    <w:rPr>
      <w:color w:val="0000FF"/>
      <w:u w:val="single"/>
    </w:rPr>
  </w:style>
  <w:style w:type="paragraph" w:customStyle="1" w:styleId="CharChar">
    <w:name w:val="Char Char"/>
    <w:basedOn w:val="Normal"/>
    <w:rsid w:val="00AE640C"/>
    <w:pPr>
      <w:numPr>
        <w:numId w:val="1"/>
      </w:numPr>
    </w:pPr>
    <w:rPr>
      <w:rFonts w:asciiTheme="minorHAnsi" w:hAnsiTheme="minorHAnsi"/>
      <w:lang w:val="en-US"/>
    </w:rPr>
  </w:style>
  <w:style w:type="character" w:customStyle="1" w:styleId="apple-converted-space">
    <w:name w:val="apple-converted-space"/>
    <w:basedOn w:val="DefaultParagraphFont"/>
    <w:rsid w:val="00AE64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t.ly/BidOpeningForValueAdditionEquipment" TargetMode="External"/><Relationship Id="rId3" Type="http://schemas.openxmlformats.org/officeDocument/2006/relationships/settings" Target="settings.xml"/><Relationship Id="rId7" Type="http://schemas.openxmlformats.org/officeDocument/2006/relationships/hyperlink" Target="https://bit.ly/BidsForValueAdditionEquipmen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vdppmu@gmail.com" TargetMode="External"/><Relationship Id="rId11" Type="http://schemas.openxmlformats.org/officeDocument/2006/relationships/fontTable" Target="fontTable.xml"/><Relationship Id="rId5" Type="http://schemas.openxmlformats.org/officeDocument/2006/relationships/hyperlink" Target="http://www.ifad.org/project-procurement" TargetMode="External"/><Relationship Id="rId10" Type="http://schemas.openxmlformats.org/officeDocument/2006/relationships/hyperlink" Target="mailto:avdppmu@gmail.com" TargetMode="Externa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966</Words>
  <Characters>5386</Characters>
  <Application>Microsoft Office Word</Application>
  <DocSecurity>0</DocSecurity>
  <Lines>134</Lines>
  <Paragraphs>70</Paragraphs>
  <ScaleCrop>false</ScaleCrop>
  <Company/>
  <LinksUpToDate>false</LinksUpToDate>
  <CharactersWithSpaces>6282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Lamin Sesay</dc:creator>
  <cp:keywords/>
  <dc:description/>
  <cp:lastModifiedBy>Mohamed Lamin Sesay</cp:lastModifiedBy>
  <cp:revision>2</cp:revision>
  <dcterms:created xsi:type="dcterms:W3CDTF">2026-06-12T14:05:00Z</dcterms:created>
  <dcterms:modified xsi:type="dcterms:W3CDTF">2026-06-15T15:10:00Z</dcterms:modified>
</cp:coreProperties>
</file>